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3F" w:rsidRPr="00053A3F" w:rsidRDefault="00053A3F" w:rsidP="00053A3F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53A3F">
        <w:rPr>
          <w:rFonts w:ascii="Times New Roman" w:eastAsia="Times New Roman" w:hAnsi="Times New Roman" w:cs="Times New Roman"/>
          <w:sz w:val="27"/>
          <w:szCs w:val="27"/>
        </w:rPr>
        <w:t>Утвержден</w:t>
      </w:r>
      <w:proofErr w:type="gramEnd"/>
      <w:r w:rsidRPr="00053A3F">
        <w:rPr>
          <w:rFonts w:ascii="Times New Roman" w:eastAsia="Times New Roman" w:hAnsi="Times New Roman" w:cs="Times New Roman"/>
          <w:sz w:val="27"/>
          <w:szCs w:val="27"/>
        </w:rPr>
        <w:t xml:space="preserve"> решением</w:t>
      </w:r>
    </w:p>
    <w:p w:rsidR="00053A3F" w:rsidRPr="00053A3F" w:rsidRDefault="00053A3F" w:rsidP="00053A3F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053A3F">
        <w:rPr>
          <w:rFonts w:ascii="Times New Roman" w:eastAsia="Times New Roman" w:hAnsi="Times New Roman" w:cs="Times New Roman"/>
          <w:sz w:val="27"/>
          <w:szCs w:val="27"/>
        </w:rPr>
        <w:t xml:space="preserve"> Высшего Совета ГФР</w:t>
      </w:r>
      <w:r w:rsidR="0098072B">
        <w:rPr>
          <w:rFonts w:ascii="Times New Roman" w:eastAsia="Times New Roman" w:hAnsi="Times New Roman" w:cs="Times New Roman"/>
          <w:sz w:val="27"/>
          <w:szCs w:val="27"/>
        </w:rPr>
        <w:t>О</w:t>
      </w:r>
    </w:p>
    <w:p w:rsidR="00053A3F" w:rsidRPr="00053A3F" w:rsidRDefault="0098072B" w:rsidP="00053A3F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053A3F" w:rsidRPr="00053A3F">
        <w:rPr>
          <w:rFonts w:ascii="Times New Roman" w:eastAsia="Times New Roman" w:hAnsi="Times New Roman" w:cs="Times New Roman"/>
          <w:sz w:val="27"/>
          <w:szCs w:val="27"/>
        </w:rPr>
        <w:t xml:space="preserve">ротокол №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053A3F" w:rsidRPr="00053A3F">
        <w:rPr>
          <w:rFonts w:ascii="Times New Roman" w:eastAsia="Times New Roman" w:hAnsi="Times New Roman" w:cs="Times New Roman"/>
          <w:sz w:val="27"/>
          <w:szCs w:val="27"/>
        </w:rPr>
        <w:t>/201</w:t>
      </w:r>
      <w:r w:rsidR="006B49F4">
        <w:rPr>
          <w:rFonts w:ascii="Times New Roman" w:eastAsia="Times New Roman" w:hAnsi="Times New Roman" w:cs="Times New Roman"/>
          <w:sz w:val="27"/>
          <w:szCs w:val="27"/>
        </w:rPr>
        <w:t>8</w:t>
      </w:r>
      <w:r w:rsidR="00053A3F" w:rsidRPr="00053A3F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01.10.</w:t>
      </w:r>
      <w:r w:rsidR="00053A3F" w:rsidRPr="00053A3F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6B49F4">
        <w:rPr>
          <w:rFonts w:ascii="Times New Roman" w:eastAsia="Times New Roman" w:hAnsi="Times New Roman" w:cs="Times New Roman"/>
          <w:sz w:val="27"/>
          <w:szCs w:val="27"/>
        </w:rPr>
        <w:t>8</w:t>
      </w:r>
      <w:r w:rsidR="00053A3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A3F" w:rsidRPr="00053A3F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053A3F" w:rsidRDefault="00053A3F" w:rsidP="00053A3F">
      <w:pPr>
        <w:jc w:val="right"/>
        <w:rPr>
          <w:sz w:val="28"/>
          <w:szCs w:val="28"/>
        </w:rPr>
      </w:pPr>
    </w:p>
    <w:p w:rsidR="0098072B" w:rsidRDefault="00053A3F" w:rsidP="0098072B">
      <w:pPr>
        <w:spacing w:line="36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053A3F">
        <w:rPr>
          <w:rFonts w:ascii="Times New Roman" w:eastAsia="Times New Roman" w:hAnsi="Times New Roman" w:cs="Times New Roman"/>
          <w:sz w:val="27"/>
          <w:szCs w:val="27"/>
        </w:rPr>
        <w:t>Председател</w:t>
      </w:r>
      <w:r w:rsidR="0028195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053A3F">
        <w:rPr>
          <w:rFonts w:ascii="Times New Roman" w:eastAsia="Times New Roman" w:hAnsi="Times New Roman" w:cs="Times New Roman"/>
          <w:sz w:val="27"/>
          <w:szCs w:val="27"/>
        </w:rPr>
        <w:t xml:space="preserve"> Высшего Совета</w:t>
      </w:r>
      <w:r w:rsidR="0098072B">
        <w:rPr>
          <w:rFonts w:ascii="Times New Roman" w:eastAsia="Times New Roman" w:hAnsi="Times New Roman" w:cs="Times New Roman"/>
          <w:sz w:val="27"/>
          <w:szCs w:val="27"/>
        </w:rPr>
        <w:t xml:space="preserve"> ГФРО</w:t>
      </w:r>
    </w:p>
    <w:p w:rsidR="00053A3F" w:rsidRPr="00053A3F" w:rsidRDefault="00053A3F" w:rsidP="0098072B">
      <w:pPr>
        <w:spacing w:line="36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053A3F">
        <w:rPr>
          <w:rFonts w:ascii="Times New Roman" w:eastAsia="Times New Roman" w:hAnsi="Times New Roman" w:cs="Times New Roman"/>
          <w:sz w:val="27"/>
          <w:szCs w:val="27"/>
        </w:rPr>
        <w:t xml:space="preserve"> ______________</w:t>
      </w:r>
      <w:r w:rsidR="0028195C">
        <w:rPr>
          <w:rFonts w:ascii="Times New Roman" w:eastAsia="Times New Roman" w:hAnsi="Times New Roman" w:cs="Times New Roman"/>
          <w:sz w:val="27"/>
          <w:szCs w:val="27"/>
        </w:rPr>
        <w:t>П.А. Яковлев</w:t>
      </w:r>
    </w:p>
    <w:p w:rsidR="00053A3F" w:rsidRDefault="00053A3F">
      <w:pPr>
        <w:pStyle w:val="20"/>
        <w:shd w:val="clear" w:color="auto" w:fill="auto"/>
        <w:ind w:right="40"/>
      </w:pPr>
    </w:p>
    <w:p w:rsidR="00053A3F" w:rsidRDefault="00053A3F">
      <w:pPr>
        <w:pStyle w:val="20"/>
        <w:shd w:val="clear" w:color="auto" w:fill="auto"/>
        <w:ind w:right="40"/>
      </w:pPr>
    </w:p>
    <w:p w:rsidR="00053A3F" w:rsidRDefault="00053A3F">
      <w:pPr>
        <w:pStyle w:val="20"/>
        <w:shd w:val="clear" w:color="auto" w:fill="auto"/>
        <w:ind w:right="40"/>
      </w:pPr>
    </w:p>
    <w:p w:rsidR="00053A3F" w:rsidRDefault="00053A3F" w:rsidP="00053A3F">
      <w:pPr>
        <w:pStyle w:val="20"/>
        <w:shd w:val="clear" w:color="auto" w:fill="auto"/>
        <w:ind w:right="40"/>
        <w:jc w:val="center"/>
      </w:pPr>
      <w:r>
        <w:t>Порядок</w:t>
      </w:r>
    </w:p>
    <w:p w:rsidR="004B2418" w:rsidRDefault="000E2BB1">
      <w:pPr>
        <w:pStyle w:val="20"/>
        <w:shd w:val="clear" w:color="auto" w:fill="auto"/>
        <w:spacing w:after="338"/>
        <w:ind w:left="20"/>
        <w:jc w:val="center"/>
      </w:pPr>
      <w:r>
        <w:t xml:space="preserve">отбора аудиторской организации на право проведения обязательного аудита годовой бухгалтерской (финансовой) отчетности </w:t>
      </w:r>
      <w:r w:rsidR="00053A3F">
        <w:t>Гарантийного Фонда Рязанской области</w:t>
      </w:r>
      <w:r>
        <w:t xml:space="preserve"> на основании открытого конкурсного отбора</w:t>
      </w:r>
    </w:p>
    <w:p w:rsidR="004B2418" w:rsidRDefault="000E2BB1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301" w:line="270" w:lineRule="exact"/>
        <w:ind w:left="20"/>
        <w:jc w:val="center"/>
      </w:pPr>
      <w:r>
        <w:t>Общие положения</w:t>
      </w:r>
    </w:p>
    <w:p w:rsidR="004B2418" w:rsidRDefault="000E2BB1">
      <w:pPr>
        <w:pStyle w:val="31"/>
        <w:numPr>
          <w:ilvl w:val="1"/>
          <w:numId w:val="2"/>
        </w:numPr>
        <w:shd w:val="clear" w:color="auto" w:fill="auto"/>
        <w:tabs>
          <w:tab w:val="left" w:pos="1335"/>
        </w:tabs>
        <w:ind w:left="20" w:right="40" w:firstLine="740"/>
      </w:pPr>
      <w:proofErr w:type="gramStart"/>
      <w:r>
        <w:t xml:space="preserve">Настоящий Порядок отбора аудиторской организации на право проведения обязательного аудита годовой бухгалтерской (финансовой) отчетности </w:t>
      </w:r>
      <w:r w:rsidR="004B3FF5">
        <w:t>Гарантийного Фонда Рязанской области</w:t>
      </w:r>
      <w:r>
        <w:t xml:space="preserve"> на основании открытого конкурсного отбора (далее - Порядок, Фонд) разработан в соответствии с Гражданским кодексом Российской Федерации, Федеральным законом от 24 июля 2007 г. № 209-ФЗ «О развитии малого и среднего предпринимательства в Российской Федерации», Федеральным законом от 30 декабря 2008 г. № 307-ФЭ «Об</w:t>
      </w:r>
      <w:proofErr w:type="gramEnd"/>
      <w:r>
        <w:t xml:space="preserve"> аудиторской деятельности», Федеральным законом от 05 апреля 2013 г. № 44-ФЗ «О контрактной системе в сфере закупок товаров, работ, услуг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обеспечение</w:t>
      </w:r>
      <w:proofErr w:type="gramEnd"/>
      <w:r>
        <w:t xml:space="preserve"> государственных и муниципальных нужд» и устанавливает условия и порядок проведения открытого конкурсного отбора аудиторской организации на право проведения обязательного аудита годовой бухгалтерской (финансовой) отчетности Фонда, порядок определения его победителя.</w:t>
      </w:r>
    </w:p>
    <w:p w:rsidR="004B2418" w:rsidRDefault="000E2BB1">
      <w:pPr>
        <w:pStyle w:val="31"/>
        <w:numPr>
          <w:ilvl w:val="1"/>
          <w:numId w:val="2"/>
        </w:numPr>
        <w:shd w:val="clear" w:color="auto" w:fill="auto"/>
        <w:tabs>
          <w:tab w:val="left" w:pos="1312"/>
        </w:tabs>
        <w:ind w:left="20" w:firstLine="740"/>
      </w:pPr>
      <w:r>
        <w:t>Основные понятия, используемые в настоящем Порядке:</w:t>
      </w:r>
    </w:p>
    <w:p w:rsidR="00EC730B" w:rsidRDefault="000E2BB1">
      <w:pPr>
        <w:pStyle w:val="31"/>
        <w:numPr>
          <w:ilvl w:val="2"/>
          <w:numId w:val="2"/>
        </w:numPr>
        <w:shd w:val="clear" w:color="auto" w:fill="auto"/>
        <w:tabs>
          <w:tab w:val="left" w:pos="1566"/>
        </w:tabs>
        <w:ind w:left="20" w:right="40" w:firstLine="740"/>
      </w:pPr>
      <w:proofErr w:type="gramStart"/>
      <w:r>
        <w:rPr>
          <w:rStyle w:val="a5"/>
        </w:rPr>
        <w:t xml:space="preserve">Фонд, Организатор конкурса </w:t>
      </w:r>
      <w:r w:rsidR="004B3FF5">
        <w:t>–</w:t>
      </w:r>
      <w:r>
        <w:t xml:space="preserve"> </w:t>
      </w:r>
      <w:r w:rsidR="004B3FF5">
        <w:t>Гарантийный Фонд Рязанской области</w:t>
      </w:r>
      <w:r>
        <w:t xml:space="preserve"> - некоммерческая организация, являющаяся организацией, образующей инфраструктуру поддержки субъектов малого и среднего предпринимательства, в соответствии со статьей 15 Федерального закона от 24 июля 2007 года № 209-ФЗ «О развитии малого и среднего предпринимательства в Российской Федерации», основным видом деятельности которого является поддержка субъектов малого и среднего предпринимательства посредством предоставления поручительств по обязательствам субъектов малого и</w:t>
      </w:r>
      <w:proofErr w:type="gramEnd"/>
      <w:r>
        <w:t xml:space="preserve"> среднего предпринимательства (кредитным договорам, договорам о предоставлении банковской гарантии, договорам займа, договорам финансовой аренды (лизинга) и т.п.);</w:t>
      </w:r>
    </w:p>
    <w:p w:rsidR="00EC730B" w:rsidRDefault="00EC730B" w:rsidP="00EC730B">
      <w:pPr>
        <w:pStyle w:val="31"/>
        <w:numPr>
          <w:ilvl w:val="2"/>
          <w:numId w:val="2"/>
        </w:numPr>
        <w:shd w:val="clear" w:color="auto" w:fill="auto"/>
        <w:tabs>
          <w:tab w:val="left" w:pos="1514"/>
        </w:tabs>
        <w:ind w:left="40" w:right="40" w:firstLine="720"/>
      </w:pPr>
      <w:r>
        <w:rPr>
          <w:rStyle w:val="a5"/>
        </w:rPr>
        <w:t xml:space="preserve">Директор Фонда </w:t>
      </w:r>
      <w:r>
        <w:t xml:space="preserve">- единоличный исполнительный орган Фонда, который осуществляет общее руководство Фондом в соответствии с Уставом Фонда; </w:t>
      </w:r>
    </w:p>
    <w:p w:rsidR="00EC730B" w:rsidRDefault="00603AC6" w:rsidP="00EC730B">
      <w:pPr>
        <w:pStyle w:val="31"/>
        <w:numPr>
          <w:ilvl w:val="2"/>
          <w:numId w:val="2"/>
        </w:numPr>
        <w:shd w:val="clear" w:color="auto" w:fill="auto"/>
        <w:tabs>
          <w:tab w:val="left" w:pos="1504"/>
        </w:tabs>
        <w:ind w:left="40" w:right="40" w:firstLine="720"/>
      </w:pPr>
      <w:r>
        <w:rPr>
          <w:rStyle w:val="a5"/>
        </w:rPr>
        <w:t>Высший Совет</w:t>
      </w:r>
      <w:r w:rsidR="00EC730B">
        <w:rPr>
          <w:rStyle w:val="a5"/>
        </w:rPr>
        <w:t xml:space="preserve"> </w:t>
      </w:r>
      <w:r w:rsidR="00EC730B">
        <w:t xml:space="preserve">- коллегиальный орган Фонда, в компетенцию которого в </w:t>
      </w:r>
      <w:r>
        <w:t>соответствии с Уставом Фонда</w:t>
      </w:r>
      <w:r w:rsidR="00EC730B">
        <w:t xml:space="preserve"> входит подготовка и подписание заключений о результатах проведения Фондом открытого конкурсного отбора;</w:t>
      </w:r>
    </w:p>
    <w:p w:rsidR="00EC730B" w:rsidRDefault="00EC730B" w:rsidP="00EC730B">
      <w:pPr>
        <w:pStyle w:val="31"/>
        <w:numPr>
          <w:ilvl w:val="2"/>
          <w:numId w:val="2"/>
        </w:numPr>
        <w:shd w:val="clear" w:color="auto" w:fill="auto"/>
        <w:tabs>
          <w:tab w:val="left" w:pos="1470"/>
        </w:tabs>
        <w:ind w:left="40" w:right="40" w:firstLine="720"/>
      </w:pPr>
      <w:r>
        <w:rPr>
          <w:rStyle w:val="a5"/>
        </w:rPr>
        <w:t xml:space="preserve">Аудиторская организация </w:t>
      </w:r>
      <w:r>
        <w:t>- коммерческая организация, являющаяся членом одной из саморегулируемых организаций аудиторов в соответствии с Федеральным законом от 30 декабря 2008 г. № 307-ФЭ «Об аудиторской деятельности».</w:t>
      </w:r>
    </w:p>
    <w:p w:rsidR="004B2418" w:rsidRDefault="000E2BB1" w:rsidP="0098072B">
      <w:pPr>
        <w:pStyle w:val="31"/>
        <w:shd w:val="clear" w:color="auto" w:fill="auto"/>
        <w:tabs>
          <w:tab w:val="left" w:pos="1566"/>
        </w:tabs>
        <w:ind w:left="851" w:right="40"/>
      </w:pPr>
      <w:r>
        <w:br w:type="page"/>
      </w:r>
      <w:r w:rsidR="00EC730B" w:rsidRPr="0098072B">
        <w:rPr>
          <w:rStyle w:val="a5"/>
          <w:b w:val="0"/>
        </w:rPr>
        <w:lastRenderedPageBreak/>
        <w:t xml:space="preserve">1.2.5. </w:t>
      </w:r>
      <w:r>
        <w:rPr>
          <w:rStyle w:val="a5"/>
        </w:rPr>
        <w:t xml:space="preserve">Участник конкурса </w:t>
      </w:r>
      <w:r>
        <w:t>- аудиторская организация, подавшая в Фонд Заявку на участие в открытом конкурсном отборе на право заключения с Фондом договора на проведение обязательного аудита годовой бухгалтерской (финансовой) отчетности Фонда (далее - Заявка);</w:t>
      </w:r>
    </w:p>
    <w:p w:rsidR="004B2418" w:rsidRDefault="00EC730B" w:rsidP="00EC730B">
      <w:pPr>
        <w:pStyle w:val="31"/>
        <w:shd w:val="clear" w:color="auto" w:fill="auto"/>
        <w:tabs>
          <w:tab w:val="left" w:pos="1470"/>
        </w:tabs>
        <w:spacing w:after="341"/>
        <w:ind w:left="760" w:right="40"/>
      </w:pPr>
      <w:r>
        <w:rPr>
          <w:rStyle w:val="a5"/>
          <w:b w:val="0"/>
        </w:rPr>
        <w:t xml:space="preserve">1.2.6. </w:t>
      </w:r>
      <w:r w:rsidR="000E2BB1">
        <w:rPr>
          <w:rStyle w:val="a5"/>
        </w:rPr>
        <w:t xml:space="preserve">Конкурс </w:t>
      </w:r>
      <w:r w:rsidR="000E2BB1">
        <w:t>- открытый конкурсный отбор аудиторской организации, организуемый и проводимый Фондом, на условиях и в порядке, предусмотренных настоящим Порядком, на право проведения обязательного аудита годовой бухгалтерской (финансовой) отчетности Фонда.</w:t>
      </w:r>
    </w:p>
    <w:p w:rsidR="004B2418" w:rsidRDefault="000E2BB1">
      <w:pPr>
        <w:pStyle w:val="40"/>
        <w:keepNext/>
        <w:keepLines/>
        <w:shd w:val="clear" w:color="auto" w:fill="auto"/>
        <w:spacing w:before="0" w:after="301" w:line="270" w:lineRule="exact"/>
        <w:ind w:right="20"/>
      </w:pPr>
      <w:bookmarkStart w:id="0" w:name="bookmark0"/>
      <w:r>
        <w:t>2. Требования к участникам конкурса</w:t>
      </w:r>
      <w:bookmarkEnd w:id="0"/>
    </w:p>
    <w:p w:rsidR="00160BF7" w:rsidRPr="00160BF7" w:rsidRDefault="00160BF7" w:rsidP="003A7E6D">
      <w:pPr>
        <w:pStyle w:val="31"/>
        <w:shd w:val="clear" w:color="auto" w:fill="auto"/>
        <w:ind w:left="709" w:right="40"/>
      </w:pPr>
      <w:bookmarkStart w:id="1" w:name="bookmark1"/>
      <w:r>
        <w:t xml:space="preserve">2.1. </w:t>
      </w:r>
      <w:r w:rsidRPr="00160BF7">
        <w:t>К участию в конкурсном отборе допускаются аудиторские организации, подавшие заявку на участие в конкурсном отборе, представившие надлежащим образом оформленное конкурсное предложение, соответствующие требованиям, установленным Федеральным з</w:t>
      </w:r>
      <w:r w:rsidR="003A7E6D">
        <w:t>аконом от 30.12.2008 № 307-ФЗ</w:t>
      </w:r>
      <w:r w:rsidRPr="00160BF7">
        <w:t xml:space="preserve"> «Об аудиторской деятельности», а также следующим требованиям:</w:t>
      </w:r>
    </w:p>
    <w:p w:rsid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 xml:space="preserve">- отсутствие в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</w:t>
      </w:r>
      <w:proofErr w:type="gramStart"/>
      <w:r w:rsidRPr="00160BF7">
        <w:t>исполняющим</w:t>
      </w:r>
      <w:proofErr w:type="gramEnd"/>
      <w:r w:rsidRPr="00160BF7">
        <w:t xml:space="preserve"> функции единоличного исполнительного органа аудиторской организации;   </w:t>
      </w:r>
    </w:p>
    <w:p w:rsid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>- аудиторская организация не находится в состоянии ликвидации, и в отношении нее не проводятся процедуры банкротства;</w:t>
      </w:r>
    </w:p>
    <w:p w:rsidR="00160BF7" w:rsidRP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>- на день рассмотрения заявки на участие в отборе деятельность аудиторской организации не приостановлена в порядке, предусмотренном Кодексом Российской Федерации об административных правонарушениях;</w:t>
      </w:r>
    </w:p>
    <w:p w:rsidR="00160BF7" w:rsidRP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>- у аудиторской организации  отсутствуют недоимки по налогам, сборам, задолженности по  иным обязательным платежам в бюджеты любого уровня или государственные внебюджетные фонды, размер которых превышает двадцать пять процентов балансовой стоимости активов аудиторской организации по данным бухгалтерской отчетности за последний календарный год;</w:t>
      </w:r>
    </w:p>
    <w:p w:rsidR="00160BF7" w:rsidRP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>- аудиторская организация в течение двух лет до момента подачи заявки на участие в отборе не привлекалась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60BF7" w:rsidRP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>- у руководителя аудиторской организации,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289, 290, 291, 291.1 Уголовного кодекса Российской Федерации;</w:t>
      </w:r>
    </w:p>
    <w:p w:rsidR="00160BF7" w:rsidRP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>- между аудиторской организацией и Фондом отсутствует конфликт интересов;</w:t>
      </w:r>
    </w:p>
    <w:p w:rsidR="00160BF7" w:rsidRP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 xml:space="preserve">- аудиторская организация не является оффшорной компанией; </w:t>
      </w:r>
    </w:p>
    <w:p w:rsidR="00160BF7" w:rsidRP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 xml:space="preserve">- наличие разрешения на осуществление аудиторской деятельности (членство в СРО аудиторов, включенных Минфином в государственный реестр);  </w:t>
      </w:r>
    </w:p>
    <w:p w:rsidR="00160BF7" w:rsidRP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 xml:space="preserve">- аудиторская организация  осуществляет  деятельность на территории </w:t>
      </w:r>
      <w:r>
        <w:t>Ряза</w:t>
      </w:r>
      <w:r w:rsidRPr="00160BF7">
        <w:t xml:space="preserve">нской области и имеет опыт работы на рынке аудиторских услуг не менее трех лет; </w:t>
      </w:r>
    </w:p>
    <w:p w:rsid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lastRenderedPageBreak/>
        <w:t xml:space="preserve">- наличие страхового полиса профессиональной ответственности; </w:t>
      </w:r>
    </w:p>
    <w:p w:rsid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 xml:space="preserve"> - наличие в штате аудиторской компании не менее 3 (трех) аттестованных аудиторов; </w:t>
      </w:r>
    </w:p>
    <w:p w:rsid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>-  аудиторская организация не участвует в судебных процессах, способных оказать существенное негативное воздействие на ее деятельность;</w:t>
      </w:r>
    </w:p>
    <w:p w:rsid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 w:rsidRPr="00160BF7">
        <w:t>- на имущество аудиторской организации не наложен арес</w:t>
      </w:r>
      <w:r>
        <w:t>т;</w:t>
      </w:r>
    </w:p>
    <w:p w:rsidR="00160BF7" w:rsidRDefault="00160BF7" w:rsidP="00160BF7">
      <w:pPr>
        <w:pStyle w:val="31"/>
        <w:shd w:val="clear" w:color="auto" w:fill="auto"/>
        <w:tabs>
          <w:tab w:val="left" w:pos="1307"/>
        </w:tabs>
        <w:ind w:left="760" w:right="40"/>
      </w:pPr>
      <w:r>
        <w:t xml:space="preserve">- </w:t>
      </w:r>
      <w:r w:rsidR="002A0861" w:rsidRPr="002A0861">
        <w:t xml:space="preserve">обладание </w:t>
      </w:r>
      <w:r w:rsidR="002A0861">
        <w:t>аудиторской организацией</w:t>
      </w:r>
      <w:r w:rsidR="002A0861" w:rsidRPr="002A0861">
        <w:t xml:space="preserve"> исключительными правами на результаты интеллектуальной деятельности, если в связи с исполнением </w:t>
      </w:r>
      <w:r w:rsidR="002A0861">
        <w:t>договора на оказание аудиторских услуг</w:t>
      </w:r>
      <w:r w:rsidR="002A0861" w:rsidRPr="002A0861">
        <w:t xml:space="preserve"> </w:t>
      </w:r>
      <w:r w:rsidR="002A0861">
        <w:t>ГФРО</w:t>
      </w:r>
      <w:r w:rsidR="002A0861" w:rsidRPr="002A0861">
        <w:t xml:space="preserve">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</w:t>
      </w:r>
      <w:r w:rsidR="002A0861">
        <w:t>или показа национального фильма.</w:t>
      </w:r>
    </w:p>
    <w:p w:rsidR="00160BF7" w:rsidRDefault="00160BF7" w:rsidP="00160BF7">
      <w:pPr>
        <w:pStyle w:val="31"/>
        <w:shd w:val="clear" w:color="auto" w:fill="auto"/>
        <w:ind w:right="40"/>
      </w:pPr>
      <w:r>
        <w:t xml:space="preserve">           </w:t>
      </w:r>
      <w:r w:rsidRPr="00160BF7">
        <w:t xml:space="preserve">2.2. Условия предоставления аудиторской организацией аудиторских услуг должны </w:t>
      </w:r>
      <w:r w:rsidR="003A7E6D">
        <w:t xml:space="preserve">   </w:t>
      </w:r>
      <w:r w:rsidRPr="00160BF7">
        <w:t>в полной мере соответствовать требованиям  законодательства Российской Федерации.</w:t>
      </w:r>
    </w:p>
    <w:p w:rsidR="00160BF7" w:rsidRPr="00160BF7" w:rsidRDefault="00160BF7" w:rsidP="00160BF7">
      <w:pPr>
        <w:pStyle w:val="31"/>
        <w:shd w:val="clear" w:color="auto" w:fill="auto"/>
        <w:ind w:right="40"/>
      </w:pPr>
    </w:p>
    <w:p w:rsidR="004B2418" w:rsidRDefault="000E2BB1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283"/>
        </w:tabs>
        <w:spacing w:before="0" w:after="296" w:line="270" w:lineRule="exact"/>
        <w:ind w:right="20"/>
      </w:pPr>
      <w:r>
        <w:t>Порядок проведения конкурса</w:t>
      </w:r>
      <w:bookmarkEnd w:id="1"/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398"/>
        </w:tabs>
        <w:ind w:left="40" w:right="40" w:firstLine="720"/>
      </w:pPr>
      <w:r>
        <w:t xml:space="preserve">Конкурс является открытым и проводится в соответствии с требованиями, установленными настоящим Порядком, </w:t>
      </w:r>
      <w:r w:rsidR="00A51E93" w:rsidRPr="00A51E93">
        <w:t xml:space="preserve">не реже чем один раз в </w:t>
      </w:r>
      <w:r w:rsidR="002A0861">
        <w:t>пять лет</w:t>
      </w:r>
      <w:r>
        <w:t>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470"/>
        </w:tabs>
        <w:ind w:left="40" w:firstLine="720"/>
      </w:pPr>
      <w:r>
        <w:t>Организатором конкурса является Фонд.</w:t>
      </w:r>
    </w:p>
    <w:p w:rsidR="004B2418" w:rsidRDefault="000E2BB1" w:rsidP="00A51E93">
      <w:pPr>
        <w:pStyle w:val="31"/>
        <w:numPr>
          <w:ilvl w:val="1"/>
          <w:numId w:val="5"/>
        </w:numPr>
        <w:shd w:val="clear" w:color="auto" w:fill="auto"/>
        <w:tabs>
          <w:tab w:val="left" w:pos="1322"/>
        </w:tabs>
        <w:ind w:left="40" w:right="40" w:firstLine="720"/>
      </w:pPr>
      <w:r>
        <w:t xml:space="preserve">В целях проведения конкурса Фонд размещает на официальном сайте Фонда в сети Интернет </w:t>
      </w:r>
      <w:r w:rsidR="00B81107">
        <w:t>–</w:t>
      </w:r>
      <w:r>
        <w:t xml:space="preserve"> </w:t>
      </w:r>
      <w:r w:rsidR="00B81107">
        <w:rPr>
          <w:lang w:val="en-US"/>
        </w:rPr>
        <w:t>www</w:t>
      </w:r>
      <w:r w:rsidR="00603AC6">
        <w:t>.</w:t>
      </w:r>
      <w:r w:rsidR="00B81107" w:rsidRPr="00B81107">
        <w:t xml:space="preserve"> </w:t>
      </w:r>
      <w:hyperlink r:id="rId8" w:history="1">
        <w:r w:rsidR="00A51E93" w:rsidRPr="00A51E93">
          <w:t>gfro</w:t>
        </w:r>
        <w:r w:rsidRPr="00A51E93">
          <w:t>.ru</w:t>
        </w:r>
      </w:hyperlink>
      <w:r w:rsidRPr="00983FA6">
        <w:t xml:space="preserve"> </w:t>
      </w:r>
      <w:r>
        <w:t>(далее - официальный сайт</w:t>
      </w:r>
      <w:r w:rsidR="00A51E93">
        <w:t xml:space="preserve"> </w:t>
      </w:r>
      <w:r>
        <w:t xml:space="preserve">Фонда) извещение о проведении конкурса (далее - извещение) в срок не </w:t>
      </w:r>
      <w:proofErr w:type="gramStart"/>
      <w:r>
        <w:t>позднее</w:t>
      </w:r>
      <w:proofErr w:type="gramEnd"/>
      <w:r>
        <w:t xml:space="preserve"> чем за 30 (Тридцать) календарных дней до его проведения.</w:t>
      </w:r>
    </w:p>
    <w:p w:rsidR="004B2418" w:rsidRDefault="000E2BB1">
      <w:pPr>
        <w:pStyle w:val="31"/>
        <w:shd w:val="clear" w:color="auto" w:fill="auto"/>
        <w:ind w:left="40" w:right="40" w:firstLine="720"/>
      </w:pPr>
      <w:r>
        <w:t>Вместе с извещением на официальном сайте Фонда размещается настоящий Порядок.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360"/>
        </w:tabs>
        <w:ind w:left="40" w:right="40" w:firstLine="720"/>
      </w:pPr>
      <w:r>
        <w:t>В случае внесения изменений в настоящий Порядок в период проведения конкурса, утверждения его в новой редакции Фонд обязан разместить на официальном сайте Фонда измененную редакцию настоящего Порядка в течение 2 (Двух) рабочих дней со дня его изменения.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307"/>
        </w:tabs>
        <w:ind w:left="40" w:right="40" w:firstLine="720"/>
      </w:pPr>
      <w:r>
        <w:t>Фонд вправе принять решение о внесении изменений в извещение не позднее, чем за 5 (Пять) рабочих дней до даты окончания срока подачи Заявок путем размещения на официальном сайте Фонда сообщения о внесении таких изменений. При этом срок подачи Заявок продлевается так, чтобы со дня размещения на официальном сайте Фонда изменений, внесенных в извещение, до даты окончания срока подачи Заявок такой срок составлял не менее 20 (Двадцати) рабочих дней.</w:t>
      </w:r>
    </w:p>
    <w:p w:rsidR="004B2418" w:rsidRDefault="000E2BB1">
      <w:pPr>
        <w:pStyle w:val="31"/>
        <w:shd w:val="clear" w:color="auto" w:fill="auto"/>
        <w:ind w:left="40" w:right="40" w:firstLine="720"/>
      </w:pPr>
      <w:r>
        <w:t>Фонд вправе принять решение об отказе от проведения конкурса в течение срока, указанного в извещении, разместив об этом соответствующее сообщение на официальном сайте Фонда в срок не позднее 2 (Двух) рабочих дней со дня принятия данного решения.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370"/>
        </w:tabs>
        <w:ind w:left="40" w:right="40" w:firstLine="720"/>
      </w:pPr>
      <w:r>
        <w:t>Аудиторские организации обязаны самостоятельно отслеживать появление на официальном сайте Фонда информации об изменении настоящего Порядка, об отказе Фонда от проведения конкурса.</w:t>
      </w:r>
    </w:p>
    <w:p w:rsidR="004B2418" w:rsidRDefault="000E2BB1">
      <w:pPr>
        <w:pStyle w:val="31"/>
        <w:shd w:val="clear" w:color="auto" w:fill="auto"/>
        <w:ind w:left="40" w:right="400" w:firstLine="720"/>
      </w:pPr>
      <w:r>
        <w:t>Фонд не несет ответственности в случае неполучения аудиторскими организациями вышеуказанной информации.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389"/>
        </w:tabs>
        <w:ind w:left="40" w:right="400" w:firstLine="720"/>
      </w:pPr>
      <w:r>
        <w:t>Со дня размещения на офи</w:t>
      </w:r>
      <w:r w:rsidR="00594D50">
        <w:t>циальном сайте Фонда извещения -</w:t>
      </w:r>
      <w:r w:rsidR="00603AC6">
        <w:t xml:space="preserve"> </w:t>
      </w:r>
      <w:r>
        <w:t xml:space="preserve">аудиторские организации, соответствующие требованиям, установленным разделом 2 настоящего Порядка, вправе участвовать в конкурсе в целях заключения с Фондом договора на </w:t>
      </w:r>
      <w:r>
        <w:lastRenderedPageBreak/>
        <w:t>оказание аудиторских услуг в целях проведения обязательного аудита годовой бухгалтерской (финансовой) отчетности Фонда.</w:t>
      </w:r>
    </w:p>
    <w:p w:rsidR="004B2418" w:rsidRDefault="00594D50">
      <w:pPr>
        <w:pStyle w:val="31"/>
        <w:shd w:val="clear" w:color="auto" w:fill="auto"/>
        <w:ind w:left="40" w:right="400" w:firstLine="720"/>
      </w:pPr>
      <w:r>
        <w:t>3.10</w:t>
      </w:r>
      <w:r w:rsidR="000E2BB1">
        <w:t>. Для участия в конкурсе аудиторские организации направляют в Фонд Заявку, составленную по форме согласно приложению 1 к настоящему Порядку, с приложением документов, указанных в приложении 2 к настоящему Порядку (далее - документы).</w:t>
      </w:r>
    </w:p>
    <w:p w:rsidR="004B2418" w:rsidRDefault="000E2BB1">
      <w:pPr>
        <w:pStyle w:val="31"/>
        <w:numPr>
          <w:ilvl w:val="0"/>
          <w:numId w:val="6"/>
        </w:numPr>
        <w:shd w:val="clear" w:color="auto" w:fill="auto"/>
        <w:tabs>
          <w:tab w:val="left" w:pos="1446"/>
        </w:tabs>
        <w:ind w:left="40" w:right="400" w:firstLine="720"/>
      </w:pPr>
      <w:r>
        <w:t>Заявка и документы подаются путем личного обращения в Фонд</w:t>
      </w:r>
      <w:r w:rsidR="00594D50">
        <w:t>,</w:t>
      </w:r>
      <w:r>
        <w:t xml:space="preserve"> либо через организации почтовой связи. Подача Заявок в форме электронных документов не допускается.</w:t>
      </w:r>
    </w:p>
    <w:p w:rsidR="004B2418" w:rsidRDefault="000E2BB1">
      <w:pPr>
        <w:pStyle w:val="31"/>
        <w:shd w:val="clear" w:color="auto" w:fill="auto"/>
        <w:ind w:left="40" w:right="400" w:firstLine="720"/>
      </w:pPr>
      <w:r>
        <w:t>Заявка и документы представляются в Фонд в запечатанном конверте, должны быть прошиты и пронумерованы, содержать опись документов.</w:t>
      </w:r>
    </w:p>
    <w:p w:rsidR="00516526" w:rsidRDefault="00516526" w:rsidP="00516526">
      <w:pPr>
        <w:pStyle w:val="31"/>
        <w:shd w:val="clear" w:color="auto" w:fill="auto"/>
        <w:ind w:left="40" w:right="400" w:firstLine="720"/>
      </w:pPr>
      <w:r w:rsidRPr="00516526">
        <w:t xml:space="preserve">На конверте указывается наименование настоящего открытого конкурса: «Конкурс на право </w:t>
      </w:r>
      <w:r>
        <w:t>проведения обязательного аудита годовой бухгалтерской (финансовой) отчетности Гарантийного Фонда Рязанской области».</w:t>
      </w:r>
    </w:p>
    <w:p w:rsidR="004B2418" w:rsidRDefault="000E2BB1" w:rsidP="00516526">
      <w:pPr>
        <w:pStyle w:val="31"/>
        <w:shd w:val="clear" w:color="auto" w:fill="auto"/>
        <w:ind w:left="40" w:right="400" w:firstLine="720"/>
      </w:pPr>
      <w:proofErr w:type="gramStart"/>
      <w:r>
        <w:t xml:space="preserve">Подлинники документов должны быть подписаны уполномоченным лицом аудиторской организации и скреплены оттиском печати аудиторской организации, а копии документов должны быть заверены аудиторской организацией подписью его уполномоченного лица с проставлением </w:t>
      </w:r>
      <w:proofErr w:type="spellStart"/>
      <w:r>
        <w:t>заверительной</w:t>
      </w:r>
      <w:proofErr w:type="spellEnd"/>
      <w: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proofErr w:type="gramEnd"/>
    </w:p>
    <w:p w:rsidR="004B2418" w:rsidRDefault="00516526">
      <w:pPr>
        <w:pStyle w:val="31"/>
        <w:numPr>
          <w:ilvl w:val="0"/>
          <w:numId w:val="6"/>
        </w:numPr>
        <w:shd w:val="clear" w:color="auto" w:fill="auto"/>
        <w:tabs>
          <w:tab w:val="left" w:pos="1538"/>
        </w:tabs>
        <w:ind w:left="40" w:right="400" w:firstLine="720"/>
      </w:pPr>
      <w:r>
        <w:t>Высший Совет</w:t>
      </w:r>
      <w:r w:rsidR="000E2BB1">
        <w:t xml:space="preserve"> Фонда в день проведения конкурса осуществляет вскрытие поступивших от участников конкурса конвертов с Заявкой и документами и в срок не позднее 5 (Пяти) рабочих дней от даты проведения конкурса осуществляет составление и подписание заключения о результатах проведения конкурса, в котором принимает решение:</w:t>
      </w:r>
    </w:p>
    <w:p w:rsidR="004B2418" w:rsidRDefault="000E2BB1">
      <w:pPr>
        <w:pStyle w:val="31"/>
        <w:shd w:val="clear" w:color="auto" w:fill="auto"/>
        <w:tabs>
          <w:tab w:val="left" w:pos="1163"/>
        </w:tabs>
        <w:ind w:left="40" w:right="400" w:firstLine="720"/>
      </w:pPr>
      <w:r>
        <w:t>а)</w:t>
      </w:r>
      <w:r>
        <w:tab/>
        <w:t>о допуске или об отказе в допуске аудиторских организаций к участию в конкурсе;</w:t>
      </w:r>
    </w:p>
    <w:p w:rsidR="004B2418" w:rsidRDefault="000E2BB1">
      <w:pPr>
        <w:pStyle w:val="31"/>
        <w:shd w:val="clear" w:color="auto" w:fill="auto"/>
        <w:tabs>
          <w:tab w:val="left" w:pos="1168"/>
        </w:tabs>
        <w:ind w:left="40" w:right="400" w:firstLine="720"/>
      </w:pPr>
      <w:r>
        <w:t>б)</w:t>
      </w:r>
      <w:r>
        <w:tab/>
        <w:t>об определении победителя конкурса и заключении договора на оказание аудиторских услуг в целях проведения обязательного аудита годовой бухгалтерской (финансовой) отчетности Фонда;</w:t>
      </w:r>
    </w:p>
    <w:p w:rsidR="004B2418" w:rsidRDefault="000E2BB1">
      <w:pPr>
        <w:pStyle w:val="31"/>
        <w:shd w:val="clear" w:color="auto" w:fill="auto"/>
        <w:tabs>
          <w:tab w:val="left" w:pos="1066"/>
        </w:tabs>
        <w:ind w:left="20" w:right="20" w:firstLine="720"/>
      </w:pPr>
      <w:r>
        <w:t>в)</w:t>
      </w:r>
      <w:r>
        <w:tab/>
        <w:t xml:space="preserve">о признании конкурса </w:t>
      </w:r>
      <w:proofErr w:type="gramStart"/>
      <w:r>
        <w:t>несостоявшимся</w:t>
      </w:r>
      <w:proofErr w:type="gramEnd"/>
      <w:r>
        <w:t>, в случае, если не подана ни одна Заявка либо, если ни одна аудиторская организация не допущена к участию в конкурсе;</w:t>
      </w:r>
    </w:p>
    <w:p w:rsidR="004B2418" w:rsidRDefault="000E2BB1">
      <w:pPr>
        <w:pStyle w:val="31"/>
        <w:numPr>
          <w:ilvl w:val="0"/>
          <w:numId w:val="6"/>
        </w:numPr>
        <w:shd w:val="clear" w:color="auto" w:fill="auto"/>
        <w:tabs>
          <w:tab w:val="left" w:pos="1374"/>
        </w:tabs>
        <w:ind w:left="20" w:firstLine="720"/>
      </w:pPr>
      <w:r>
        <w:t>Основаниями для отказа в допуске к участию в конкурсе являются:</w:t>
      </w:r>
    </w:p>
    <w:p w:rsidR="004B2418" w:rsidRDefault="000E2BB1">
      <w:pPr>
        <w:pStyle w:val="31"/>
        <w:shd w:val="clear" w:color="auto" w:fill="auto"/>
        <w:tabs>
          <w:tab w:val="left" w:pos="1239"/>
        </w:tabs>
        <w:ind w:left="20" w:right="20" w:firstLine="720"/>
      </w:pPr>
      <w:r>
        <w:t>а)</w:t>
      </w:r>
      <w:r>
        <w:tab/>
        <w:t>несоответствие аудиторских организаций условиям конкурса, установленным разделом 2 настоящего Порядка;</w:t>
      </w:r>
    </w:p>
    <w:p w:rsidR="004B2418" w:rsidRDefault="000E2BB1">
      <w:pPr>
        <w:pStyle w:val="31"/>
        <w:shd w:val="clear" w:color="auto" w:fill="auto"/>
        <w:tabs>
          <w:tab w:val="left" w:pos="1057"/>
        </w:tabs>
        <w:ind w:left="20" w:right="20" w:firstLine="720"/>
      </w:pPr>
      <w:r>
        <w:t>б)</w:t>
      </w:r>
      <w:r>
        <w:tab/>
        <w:t>несоблюдение аудиторской организацией требований к содержанию и оформлению документов и/или непредставление (неполное представление) документов, установленных настоящим Порядком.</w:t>
      </w:r>
    </w:p>
    <w:p w:rsidR="004B2418" w:rsidRDefault="000E2BB1">
      <w:pPr>
        <w:pStyle w:val="31"/>
        <w:numPr>
          <w:ilvl w:val="0"/>
          <w:numId w:val="6"/>
        </w:numPr>
        <w:shd w:val="clear" w:color="auto" w:fill="auto"/>
        <w:tabs>
          <w:tab w:val="left" w:pos="1383"/>
        </w:tabs>
        <w:spacing w:after="341"/>
        <w:ind w:left="20" w:right="20" w:firstLine="720"/>
      </w:pPr>
      <w:r>
        <w:t xml:space="preserve">В день составления и подписания </w:t>
      </w:r>
      <w:r w:rsidR="00516526">
        <w:t>Высшим Советом</w:t>
      </w:r>
      <w:r>
        <w:t xml:space="preserve"> Фонда заключения о результатах конкурса Фонд на основании данного заключения оформляет и подписывает протокол о результатах конкурса и размещает его на официальном сайте Фонда.</w:t>
      </w:r>
    </w:p>
    <w:p w:rsidR="004B2418" w:rsidRDefault="000E2BB1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after="310" w:line="270" w:lineRule="exact"/>
        <w:ind w:right="20"/>
        <w:jc w:val="center"/>
      </w:pPr>
      <w:r>
        <w:t>Порядок определения победителей конкурса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402"/>
        </w:tabs>
        <w:spacing w:line="317" w:lineRule="exact"/>
        <w:ind w:left="20" w:right="20" w:firstLine="720"/>
      </w:pPr>
      <w:r>
        <w:t xml:space="preserve">Значения показателей по критериям конкурса определяются </w:t>
      </w:r>
      <w:r w:rsidR="00516526">
        <w:t>Высшим Советом</w:t>
      </w:r>
      <w:r>
        <w:t xml:space="preserve"> </w:t>
      </w:r>
      <w:proofErr w:type="gramStart"/>
      <w:r>
        <w:t>Фонда</w:t>
      </w:r>
      <w:proofErr w:type="gramEnd"/>
      <w:r>
        <w:t xml:space="preserve"> на основании представленных участниками конкурса Заявки и документов.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215"/>
        </w:tabs>
        <w:spacing w:line="317" w:lineRule="exact"/>
        <w:ind w:left="20" w:right="20" w:firstLine="720"/>
      </w:pPr>
      <w:r>
        <w:t>Критерии отбора, величины значимости этих критериев и порядок их оценки определены в Приложении 4 к настоящему Порядку.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210"/>
        </w:tabs>
        <w:spacing w:line="317" w:lineRule="exact"/>
        <w:ind w:left="20" w:right="20" w:firstLine="720"/>
      </w:pPr>
      <w:r>
        <w:t>Для каждого участника конкурса рассчитывается рейтинговая оценка по критериям конкурса в баллах путем суммирования баллов по значениям критериев отбора, присваиваемых в соответствии с условиями конкурса.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359"/>
        </w:tabs>
        <w:spacing w:line="317" w:lineRule="exact"/>
        <w:ind w:left="20" w:right="20" w:firstLine="720"/>
      </w:pPr>
      <w:r>
        <w:t>Первое место присваивается участнику конкурса, набравшему наибольшее количество баллов, второе место присваивается участнику, рейтинговая оценка которого по количеству баллов следующая за рейтинговой оценкой участника конкурса, занявшего первое место, и таким образом составляется рейтинговый список всех участников конкурса.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210"/>
        </w:tabs>
        <w:spacing w:line="317" w:lineRule="exact"/>
        <w:ind w:left="20" w:right="20" w:firstLine="720"/>
      </w:pPr>
      <w:r>
        <w:t xml:space="preserve">В случае если две и более Заявки </w:t>
      </w:r>
      <w:proofErr w:type="gramStart"/>
      <w:r>
        <w:t>получили равное количество баллов преимущество имеет</w:t>
      </w:r>
      <w:proofErr w:type="gramEnd"/>
      <w:r>
        <w:t xml:space="preserve"> Заявка, которая поступила ранее других Заявок.</w:t>
      </w:r>
    </w:p>
    <w:p w:rsidR="004B2418" w:rsidRDefault="000E2BB1">
      <w:pPr>
        <w:pStyle w:val="31"/>
        <w:numPr>
          <w:ilvl w:val="1"/>
          <w:numId w:val="5"/>
        </w:numPr>
        <w:shd w:val="clear" w:color="auto" w:fill="auto"/>
        <w:tabs>
          <w:tab w:val="left" w:pos="1311"/>
        </w:tabs>
        <w:spacing w:after="338" w:line="317" w:lineRule="exact"/>
        <w:ind w:left="20" w:right="20" w:firstLine="720"/>
      </w:pPr>
      <w:r>
        <w:t>Победителем конкурса признается участник конкурса, занявший первое место в рейтинге.</w:t>
      </w:r>
    </w:p>
    <w:p w:rsidR="004B2418" w:rsidRDefault="000E2BB1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after="310" w:line="270" w:lineRule="exact"/>
        <w:ind w:right="20"/>
        <w:jc w:val="center"/>
      </w:pPr>
      <w:r>
        <w:t xml:space="preserve">Последствия признания конкурса </w:t>
      </w:r>
      <w:proofErr w:type="gramStart"/>
      <w:r>
        <w:t>несостоявшимся</w:t>
      </w:r>
      <w:proofErr w:type="gramEnd"/>
    </w:p>
    <w:p w:rsidR="00E41A82" w:rsidRPr="00E41A82" w:rsidRDefault="00E41A82" w:rsidP="00E41A82">
      <w:pPr>
        <w:pStyle w:val="31"/>
        <w:numPr>
          <w:ilvl w:val="1"/>
          <w:numId w:val="5"/>
        </w:numPr>
        <w:shd w:val="clear" w:color="auto" w:fill="auto"/>
        <w:tabs>
          <w:tab w:val="left" w:pos="1402"/>
        </w:tabs>
        <w:spacing w:line="317" w:lineRule="exact"/>
        <w:ind w:left="20" w:right="20" w:firstLine="720"/>
      </w:pPr>
      <w:bookmarkStart w:id="2" w:name="_Ref119430397"/>
      <w:r w:rsidRPr="00E41A82">
        <w:t>В случае</w:t>
      </w:r>
      <w:proofErr w:type="gramStart"/>
      <w:r w:rsidRPr="00E41A82">
        <w:t>,</w:t>
      </w:r>
      <w:proofErr w:type="gramEnd"/>
      <w:r w:rsidRPr="00E41A82">
        <w:t xml:space="preserve">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  <w:bookmarkEnd w:id="2"/>
    </w:p>
    <w:p w:rsidR="00E41A82" w:rsidRPr="00E41A82" w:rsidRDefault="00E41A82" w:rsidP="00E41A82">
      <w:pPr>
        <w:pStyle w:val="31"/>
        <w:numPr>
          <w:ilvl w:val="1"/>
          <w:numId w:val="5"/>
        </w:numPr>
        <w:shd w:val="clear" w:color="auto" w:fill="auto"/>
        <w:tabs>
          <w:tab w:val="left" w:pos="1402"/>
        </w:tabs>
        <w:spacing w:line="317" w:lineRule="exact"/>
        <w:ind w:left="20" w:right="20" w:firstLine="720"/>
      </w:pPr>
      <w:r w:rsidRPr="00E41A82">
        <w:t>В случае</w:t>
      </w:r>
      <w:proofErr w:type="gramStart"/>
      <w:r w:rsidRPr="00E41A82">
        <w:t>,</w:t>
      </w:r>
      <w:proofErr w:type="gramEnd"/>
      <w:r w:rsidRPr="00E41A82"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только одного Участника, подавшего заявку на участие в конкурсе, конкурс признается несостоявшимся. </w:t>
      </w:r>
    </w:p>
    <w:p w:rsidR="00E41A82" w:rsidRPr="00D81124" w:rsidRDefault="00E41A82" w:rsidP="00E41A82">
      <w:pPr>
        <w:pStyle w:val="31"/>
        <w:numPr>
          <w:ilvl w:val="1"/>
          <w:numId w:val="5"/>
        </w:numPr>
        <w:shd w:val="clear" w:color="auto" w:fill="auto"/>
        <w:tabs>
          <w:tab w:val="left" w:pos="1402"/>
        </w:tabs>
        <w:spacing w:line="317" w:lineRule="exact"/>
        <w:ind w:left="20" w:right="20" w:firstLine="720"/>
      </w:pPr>
      <w:r w:rsidRPr="00E41A82">
        <w:t xml:space="preserve"> В случае</w:t>
      </w:r>
      <w:proofErr w:type="gramStart"/>
      <w:r w:rsidRPr="00E41A82">
        <w:t>,</w:t>
      </w:r>
      <w:proofErr w:type="gramEnd"/>
      <w:r w:rsidRPr="00E41A82">
        <w:t xml:space="preserve"> если конкурс признан несостоявшимся и только один Участник размещения заказа, подавший заявку на участие в конкурсе, допущен к участию, Организатор конкурса в течение 3 (трех) рабочих дней со дня подписания протокола, обязан передать та</w:t>
      </w:r>
      <w:r w:rsidR="007A34C9">
        <w:t xml:space="preserve">кому Участнику проект Договора. </w:t>
      </w:r>
      <w:bookmarkStart w:id="3" w:name="_GoBack"/>
      <w:bookmarkEnd w:id="3"/>
      <w:r w:rsidRPr="00E41A82">
        <w:t xml:space="preserve">При этом Договор заключается на </w:t>
      </w:r>
      <w:r w:rsidRPr="00D81124">
        <w:t xml:space="preserve">условиях и по цене, которые предусмотрены заявкой на участие в конкурсе и настоящей Конкурсной документацией, но цена такого Договора не может превышать </w:t>
      </w:r>
      <w:r w:rsidR="0014367E" w:rsidRPr="00D81124">
        <w:t>начальную максимальную стоимость услуг по договору, указанную в извещении</w:t>
      </w:r>
      <w:r w:rsidRPr="00D81124">
        <w:t xml:space="preserve">. </w:t>
      </w:r>
    </w:p>
    <w:p w:rsidR="00E41A82" w:rsidRPr="00E41A82" w:rsidRDefault="00E41A82" w:rsidP="00E8550B">
      <w:pPr>
        <w:pStyle w:val="31"/>
        <w:shd w:val="clear" w:color="auto" w:fill="auto"/>
        <w:tabs>
          <w:tab w:val="left" w:pos="1402"/>
        </w:tabs>
        <w:spacing w:line="317" w:lineRule="exact"/>
        <w:ind w:left="740" w:right="20"/>
      </w:pPr>
    </w:p>
    <w:p w:rsidR="004B2418" w:rsidRDefault="000E2BB1" w:rsidP="00E41A82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line="270" w:lineRule="exact"/>
        <w:ind w:left="380"/>
        <w:jc w:val="center"/>
      </w:pPr>
      <w:r>
        <w:t xml:space="preserve">Порядок заключения договора на оказание аудиторских услуг </w:t>
      </w:r>
      <w:proofErr w:type="gramStart"/>
      <w:r>
        <w:t>по</w:t>
      </w:r>
      <w:proofErr w:type="gramEnd"/>
    </w:p>
    <w:p w:rsidR="00EC730B" w:rsidRDefault="00E41A82" w:rsidP="00E41A82">
      <w:pPr>
        <w:pStyle w:val="20"/>
        <w:shd w:val="clear" w:color="auto" w:fill="auto"/>
        <w:spacing w:line="270" w:lineRule="exact"/>
        <w:ind w:left="2660"/>
        <w:jc w:val="left"/>
      </w:pPr>
      <w:r>
        <w:t xml:space="preserve">         </w:t>
      </w:r>
      <w:r w:rsidR="000E2BB1">
        <w:t>результатам проведенного конкурса</w:t>
      </w:r>
    </w:p>
    <w:p w:rsidR="00EC730B" w:rsidRDefault="00EC730B" w:rsidP="00EC730B">
      <w:pPr>
        <w:pStyle w:val="20"/>
        <w:shd w:val="clear" w:color="auto" w:fill="auto"/>
        <w:spacing w:line="270" w:lineRule="exact"/>
        <w:ind w:left="2660"/>
        <w:jc w:val="both"/>
      </w:pPr>
    </w:p>
    <w:p w:rsidR="00EC730B" w:rsidRDefault="00EC730B" w:rsidP="00EC730B">
      <w:pPr>
        <w:pStyle w:val="31"/>
        <w:numPr>
          <w:ilvl w:val="1"/>
          <w:numId w:val="5"/>
        </w:numPr>
        <w:shd w:val="clear" w:color="auto" w:fill="auto"/>
        <w:tabs>
          <w:tab w:val="left" w:pos="1447"/>
        </w:tabs>
        <w:spacing w:line="317" w:lineRule="exact"/>
        <w:ind w:left="60" w:right="520" w:firstLine="720"/>
      </w:pPr>
      <w:r>
        <w:t>По результатам проведенного конкурса с победителем конкурса заключается договор на оказание аудиторских услуг в целях проведения обязательного аудита годовой бухгалтерской (финансовой) отчетности Фонда не позднее срока, указанного в извещении. Срок заключения договора не может превышать 20 (Двадцать) календарных дней.</w:t>
      </w:r>
    </w:p>
    <w:p w:rsidR="00EC730B" w:rsidRDefault="00EC730B" w:rsidP="00EC730B">
      <w:pPr>
        <w:pStyle w:val="31"/>
        <w:numPr>
          <w:ilvl w:val="1"/>
          <w:numId w:val="5"/>
        </w:numPr>
        <w:shd w:val="clear" w:color="auto" w:fill="auto"/>
        <w:tabs>
          <w:tab w:val="left" w:pos="1289"/>
        </w:tabs>
        <w:spacing w:line="317" w:lineRule="exact"/>
        <w:ind w:left="60" w:right="520" w:firstLine="72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конкурса в срок, указанный в извещении, не представил в Фонд подписанный договор на оказание аудиторских услуг в целях проведения обязательного аудита годовой бухгалтерской (финансовой) отчетности Фонда, победитель конкурса признается уклонившимся от заключения данного договора.</w:t>
      </w:r>
    </w:p>
    <w:p w:rsidR="00EC730B" w:rsidRDefault="00EC730B" w:rsidP="00EC730B">
      <w:pPr>
        <w:pStyle w:val="31"/>
        <w:shd w:val="clear" w:color="auto" w:fill="auto"/>
        <w:spacing w:line="317" w:lineRule="exact"/>
        <w:ind w:left="60" w:right="520" w:firstLine="720"/>
      </w:pPr>
      <w:r>
        <w:t>В случае уклонения победителя конкурса от заключения договора на оказание аудиторских услуг в целях проведения обязательного аудита годовой бухгалтерской (финансовой) отчетности Фонда Фонд направляет предложение о заключении такого договора участнику конкурса, занявшему следующее после победителя конкурса место в рейтинговом списке всех участников конкурса.</w:t>
      </w:r>
    </w:p>
    <w:p w:rsidR="00EC730B" w:rsidRDefault="00EC730B" w:rsidP="00EC730B">
      <w:pPr>
        <w:pStyle w:val="31"/>
        <w:numPr>
          <w:ilvl w:val="1"/>
          <w:numId w:val="5"/>
        </w:numPr>
        <w:shd w:val="clear" w:color="auto" w:fill="auto"/>
        <w:tabs>
          <w:tab w:val="left" w:pos="1442"/>
        </w:tabs>
        <w:spacing w:after="338" w:line="317" w:lineRule="exact"/>
        <w:ind w:left="60" w:right="520" w:firstLine="720"/>
      </w:pPr>
      <w:r>
        <w:t>Договор, заключаемый Фондом с аудиторской организацией, должен содержать условия об ответственности аудиторской организации за достоверность сведений, предоставленных в соответствии с пунктом 2.1. настоящего Порядка.</w:t>
      </w:r>
    </w:p>
    <w:p w:rsidR="00EC730B" w:rsidRDefault="00EC730B" w:rsidP="00EC730B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3206"/>
        </w:tabs>
        <w:spacing w:before="0" w:after="176" w:line="270" w:lineRule="exact"/>
        <w:ind w:left="2760"/>
        <w:jc w:val="left"/>
      </w:pPr>
      <w:bookmarkStart w:id="4" w:name="bookmark2"/>
      <w:r>
        <w:t>Заключительные положения</w:t>
      </w:r>
      <w:bookmarkEnd w:id="4"/>
    </w:p>
    <w:p w:rsidR="00EC730B" w:rsidRDefault="00EC730B" w:rsidP="00EC730B">
      <w:pPr>
        <w:pStyle w:val="31"/>
        <w:shd w:val="clear" w:color="auto" w:fill="auto"/>
        <w:tabs>
          <w:tab w:val="left" w:pos="2628"/>
        </w:tabs>
      </w:pPr>
      <w:r>
        <w:t xml:space="preserve">          7.1. Настоящий</w:t>
      </w:r>
      <w:r>
        <w:tab/>
        <w:t>Порядок утверждается Высшим Советом Фонда.</w:t>
      </w:r>
    </w:p>
    <w:p w:rsidR="004B2418" w:rsidRDefault="004A6E08" w:rsidP="00EC730B">
      <w:pPr>
        <w:pStyle w:val="20"/>
        <w:shd w:val="clear" w:color="auto" w:fill="auto"/>
        <w:spacing w:line="270" w:lineRule="exact"/>
        <w:jc w:val="both"/>
      </w:pPr>
      <w:r w:rsidRPr="004A6E08"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.15pt;margin-top:63.9pt;width:57.6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RjrQ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" filled="f" stroked="f">
            <v:textbox style="mso-fit-shape-to-text:t" inset="0,0,0,0">
              <w:txbxContent>
                <w:p w:rsidR="00E04892" w:rsidRDefault="00E04892" w:rsidP="00EC730B">
                  <w:pPr>
                    <w:pStyle w:val="31"/>
                    <w:shd w:val="clear" w:color="auto" w:fill="auto"/>
                    <w:spacing w:line="25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Pr="004A6E08">
        <w:rPr>
          <w:b w:val="0"/>
          <w:bCs w:val="0"/>
          <w:noProof/>
        </w:rPr>
        <w:pict>
          <v:shape id="Text Box 5" o:spid="_x0000_s1027" type="#_x0000_t202" style="position:absolute;left:0;text-align:left;margin-left:365.05pt;margin-top:64.15pt;width:106.55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/2sQ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" filled="f" stroked="f">
            <v:textbox style="mso-fit-shape-to-text:t" inset="0,0,0,0">
              <w:txbxContent>
                <w:p w:rsidR="00E04892" w:rsidRDefault="00E04892" w:rsidP="00EC730B">
                  <w:pPr>
                    <w:pStyle w:val="31"/>
                    <w:shd w:val="clear" w:color="auto" w:fill="auto"/>
                    <w:spacing w:line="25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EC730B">
        <w:rPr>
          <w:b w:val="0"/>
          <w:bCs w:val="0"/>
        </w:rPr>
        <w:t xml:space="preserve">          </w:t>
      </w:r>
      <w:r w:rsidR="00EC730B" w:rsidRPr="00EC730B">
        <w:rPr>
          <w:b w:val="0"/>
          <w:bCs w:val="0"/>
        </w:rPr>
        <w:t>7.2. Внесение изменений в настоящий Порядок, утверждение его в новой редакции также осуществляется путем утверждения Высшим Советом Фонда.</w:t>
      </w:r>
      <w:r w:rsidR="000E2BB1">
        <w:br w:type="page"/>
      </w:r>
    </w:p>
    <w:p w:rsidR="004B2418" w:rsidRDefault="000E2BB1">
      <w:pPr>
        <w:pStyle w:val="31"/>
        <w:shd w:val="clear" w:color="auto" w:fill="auto"/>
        <w:ind w:left="5300"/>
        <w:jc w:val="left"/>
      </w:pPr>
      <w:r>
        <w:t>Приложение 1</w:t>
      </w:r>
    </w:p>
    <w:p w:rsidR="004B2418" w:rsidRDefault="000E2BB1">
      <w:pPr>
        <w:pStyle w:val="31"/>
        <w:shd w:val="clear" w:color="auto" w:fill="auto"/>
        <w:spacing w:after="240"/>
        <w:ind w:left="5300" w:right="60"/>
        <w:jc w:val="left"/>
      </w:pPr>
      <w:r>
        <w:t xml:space="preserve">к Порядку отбора аудиторской организации на право проведения обязательного аудита годовой бухгалтерской (финансовой) отчетности </w:t>
      </w:r>
      <w:r w:rsidR="001606D4">
        <w:t>Гарантийного Фонда Рязанской области</w:t>
      </w:r>
      <w:r>
        <w:t xml:space="preserve"> на основании открытого конкурсного отбора</w:t>
      </w:r>
    </w:p>
    <w:p w:rsidR="004B2418" w:rsidRDefault="000E2BB1">
      <w:pPr>
        <w:pStyle w:val="20"/>
        <w:shd w:val="clear" w:color="auto" w:fill="auto"/>
        <w:spacing w:line="322" w:lineRule="exact"/>
        <w:ind w:right="180"/>
        <w:jc w:val="center"/>
      </w:pPr>
      <w:r>
        <w:t>Форма Заявки на участие в конкурсе</w:t>
      </w:r>
    </w:p>
    <w:p w:rsidR="004B2418" w:rsidRDefault="000E2BB1">
      <w:pPr>
        <w:pStyle w:val="31"/>
        <w:shd w:val="clear" w:color="auto" w:fill="auto"/>
        <w:spacing w:after="244" w:line="326" w:lineRule="exact"/>
        <w:ind w:right="180"/>
        <w:jc w:val="center"/>
      </w:pPr>
      <w:r>
        <w:t>на право проведения обязательного аудита годовой бухгалтерской (финансовой) отчетности Фонда</w:t>
      </w:r>
    </w:p>
    <w:p w:rsidR="004B2418" w:rsidRDefault="000E2BB1">
      <w:pPr>
        <w:pStyle w:val="33"/>
        <w:shd w:val="clear" w:color="auto" w:fill="auto"/>
        <w:spacing w:before="0"/>
        <w:ind w:left="20"/>
        <w:rPr>
          <w:rStyle w:val="34"/>
          <w:b/>
          <w:bCs/>
          <w:i/>
          <w:iCs/>
        </w:rPr>
      </w:pPr>
      <w:r>
        <w:rPr>
          <w:rStyle w:val="34"/>
          <w:b/>
          <w:bCs/>
          <w:i/>
          <w:iCs/>
        </w:rPr>
        <w:t>На фирменном бланке организации</w:t>
      </w:r>
    </w:p>
    <w:p w:rsidR="002E5DF1" w:rsidRPr="002E5DF1" w:rsidRDefault="002E5DF1" w:rsidP="002E5DF1">
      <w:pPr>
        <w:pStyle w:val="31"/>
        <w:shd w:val="clear" w:color="auto" w:fill="auto"/>
        <w:spacing w:after="281"/>
        <w:ind w:left="5300" w:right="60"/>
        <w:jc w:val="center"/>
      </w:pPr>
      <w:r w:rsidRPr="002E5DF1">
        <w:rPr>
          <w:rStyle w:val="34"/>
          <w:bCs w:val="0"/>
          <w:iCs w:val="0"/>
          <w:u w:val="none"/>
        </w:rPr>
        <w:t xml:space="preserve">                                                                                          </w:t>
      </w:r>
      <w:r>
        <w:t>Директору Гарантийного Фонда Рязанской области</w:t>
      </w:r>
    </w:p>
    <w:p w:rsidR="002E5DF1" w:rsidRPr="002E5DF1" w:rsidRDefault="002E5DF1" w:rsidP="002E5DF1">
      <w:pPr>
        <w:pStyle w:val="33"/>
        <w:shd w:val="clear" w:color="auto" w:fill="auto"/>
        <w:spacing w:before="0"/>
        <w:ind w:left="20"/>
        <w:rPr>
          <w:rStyle w:val="34"/>
          <w:bCs/>
          <w:iCs/>
          <w:u w:val="none"/>
        </w:rPr>
      </w:pPr>
    </w:p>
    <w:p w:rsidR="00EE434F" w:rsidRPr="002E5DF1" w:rsidRDefault="00EE434F">
      <w:pPr>
        <w:pStyle w:val="33"/>
        <w:shd w:val="clear" w:color="auto" w:fill="auto"/>
        <w:spacing w:before="0"/>
        <w:ind w:left="20"/>
        <w:rPr>
          <w:rStyle w:val="34"/>
          <w:bCs/>
          <w:iCs/>
          <w:u w:val="none"/>
        </w:rPr>
      </w:pPr>
      <w:r w:rsidRPr="00EE434F">
        <w:rPr>
          <w:rStyle w:val="34"/>
          <w:bCs/>
          <w:iCs/>
          <w:u w:val="none"/>
        </w:rPr>
        <w:t>«__»__________ 20__ года</w:t>
      </w:r>
      <w:r w:rsidR="002E5DF1" w:rsidRPr="002E5DF1">
        <w:rPr>
          <w:rStyle w:val="34"/>
          <w:bCs/>
          <w:iCs/>
          <w:u w:val="none"/>
        </w:rPr>
        <w:t xml:space="preserve">                                            </w:t>
      </w:r>
      <w:r w:rsidR="002E5DF1">
        <w:t>___________________________</w:t>
      </w:r>
    </w:p>
    <w:p w:rsidR="00EE434F" w:rsidRPr="00EE434F" w:rsidRDefault="00EE434F">
      <w:pPr>
        <w:pStyle w:val="33"/>
        <w:shd w:val="clear" w:color="auto" w:fill="auto"/>
        <w:spacing w:before="0"/>
        <w:ind w:left="20"/>
      </w:pPr>
      <w:r w:rsidRPr="00EE434F">
        <w:rPr>
          <w:rStyle w:val="34"/>
          <w:bCs/>
          <w:iCs/>
          <w:u w:val="none"/>
        </w:rPr>
        <w:t>Исходящий №______</w:t>
      </w:r>
    </w:p>
    <w:p w:rsidR="009026E6" w:rsidRDefault="009026E6" w:rsidP="001606D4">
      <w:pPr>
        <w:pStyle w:val="31"/>
        <w:shd w:val="clear" w:color="auto" w:fill="auto"/>
        <w:spacing w:after="281"/>
        <w:ind w:left="5300" w:right="60"/>
        <w:jc w:val="right"/>
      </w:pPr>
    </w:p>
    <w:p w:rsidR="001606D4" w:rsidRDefault="001606D4">
      <w:pPr>
        <w:pStyle w:val="31"/>
        <w:shd w:val="clear" w:color="auto" w:fill="auto"/>
        <w:tabs>
          <w:tab w:val="left" w:leader="underscore" w:pos="2550"/>
        </w:tabs>
        <w:spacing w:line="270" w:lineRule="exact"/>
        <w:ind w:left="20"/>
      </w:pPr>
    </w:p>
    <w:p w:rsidR="004B2418" w:rsidRDefault="000E2BB1">
      <w:pPr>
        <w:pStyle w:val="20"/>
        <w:shd w:val="clear" w:color="auto" w:fill="auto"/>
        <w:spacing w:line="322" w:lineRule="exact"/>
        <w:ind w:right="180"/>
        <w:jc w:val="center"/>
      </w:pPr>
      <w:r>
        <w:t>ЗАЯВКА на участие в конкурсе</w:t>
      </w:r>
    </w:p>
    <w:p w:rsidR="004B2418" w:rsidRDefault="000E2BB1">
      <w:pPr>
        <w:pStyle w:val="31"/>
        <w:shd w:val="clear" w:color="auto" w:fill="auto"/>
        <w:spacing w:after="240"/>
        <w:ind w:right="180"/>
        <w:jc w:val="center"/>
      </w:pPr>
      <w:r>
        <w:t>на право проведения обязательного аудита годовой бухгалтерской (финансовой) отчетности Фонда</w:t>
      </w:r>
    </w:p>
    <w:p w:rsidR="00E246E2" w:rsidRPr="00E246E2" w:rsidRDefault="000E2BB1" w:rsidP="00E246E2">
      <w:pPr>
        <w:pStyle w:val="31"/>
        <w:numPr>
          <w:ilvl w:val="0"/>
          <w:numId w:val="7"/>
        </w:numPr>
        <w:shd w:val="clear" w:color="auto" w:fill="auto"/>
        <w:tabs>
          <w:tab w:val="left" w:pos="1172"/>
        </w:tabs>
        <w:spacing w:line="317" w:lineRule="exact"/>
        <w:ind w:left="20" w:right="60" w:firstLine="720"/>
        <w:rPr>
          <w:i/>
          <w:sz w:val="22"/>
          <w:szCs w:val="22"/>
        </w:rPr>
      </w:pPr>
      <w:r>
        <w:t xml:space="preserve">Изучив Порядок отбора аудиторской организации на право проведения обязательного аудита годовой бухгалтерской (финансовой) отчетности </w:t>
      </w:r>
      <w:r w:rsidR="009026E6">
        <w:t>Гарантийного Фонда Рязанской области</w:t>
      </w:r>
      <w:r>
        <w:t xml:space="preserve"> на основании открытого конкурсного отбора (далее -</w:t>
      </w:r>
      <w:r w:rsidR="009026E6">
        <w:t xml:space="preserve"> </w:t>
      </w:r>
      <w:r>
        <w:t>Порядок, Фонд), а та</w:t>
      </w:r>
      <w:r w:rsidR="009026E6">
        <w:t xml:space="preserve">кже применимые к данному отбору </w:t>
      </w:r>
      <w:r>
        <w:t>законодательство</w:t>
      </w:r>
      <w:r w:rsidR="00E246E2">
        <w:t>,__________________________________________________________</w:t>
      </w:r>
      <w:r w:rsidR="00E246E2" w:rsidRPr="00E246E2">
        <w:rPr>
          <w:i/>
          <w:sz w:val="16"/>
          <w:szCs w:val="16"/>
        </w:rPr>
        <w:tab/>
      </w:r>
      <w:r w:rsidR="00E246E2" w:rsidRPr="00E246E2">
        <w:rPr>
          <w:i/>
          <w:sz w:val="16"/>
          <w:szCs w:val="16"/>
        </w:rPr>
        <w:tab/>
      </w:r>
      <w:r w:rsidR="00E246E2" w:rsidRPr="00E246E2">
        <w:rPr>
          <w:i/>
          <w:sz w:val="16"/>
          <w:szCs w:val="16"/>
        </w:rPr>
        <w:tab/>
      </w:r>
      <w:r w:rsidR="00E246E2" w:rsidRPr="00E246E2">
        <w:rPr>
          <w:sz w:val="16"/>
          <w:szCs w:val="16"/>
        </w:rPr>
        <w:t xml:space="preserve">                                </w:t>
      </w:r>
      <w:r w:rsidR="00E246E2" w:rsidRPr="00E246E2">
        <w:rPr>
          <w:i/>
          <w:sz w:val="22"/>
          <w:szCs w:val="22"/>
        </w:rPr>
        <w:t>(наименование аудиторской организации -</w:t>
      </w:r>
      <w:r w:rsidR="00E246E2">
        <w:rPr>
          <w:i/>
          <w:sz w:val="22"/>
          <w:szCs w:val="22"/>
        </w:rPr>
        <w:t xml:space="preserve"> </w:t>
      </w:r>
      <w:r w:rsidR="00E246E2" w:rsidRPr="00E246E2">
        <w:rPr>
          <w:i/>
          <w:sz w:val="22"/>
          <w:szCs w:val="22"/>
        </w:rPr>
        <w:t>участника конкурса)</w:t>
      </w:r>
    </w:p>
    <w:p w:rsidR="004B2418" w:rsidRDefault="004B2418" w:rsidP="009026E6">
      <w:pPr>
        <w:pStyle w:val="42"/>
        <w:shd w:val="clear" w:color="auto" w:fill="auto"/>
        <w:spacing w:before="0" w:after="0" w:line="170" w:lineRule="exact"/>
        <w:ind w:left="20"/>
      </w:pPr>
    </w:p>
    <w:p w:rsidR="004B2418" w:rsidRPr="00E246E2" w:rsidRDefault="000E2BB1" w:rsidP="00E246E2">
      <w:pPr>
        <w:pStyle w:val="31"/>
        <w:shd w:val="clear" w:color="auto" w:fill="auto"/>
        <w:tabs>
          <w:tab w:val="left" w:pos="1172"/>
        </w:tabs>
        <w:spacing w:line="317" w:lineRule="exact"/>
        <w:ind w:right="60"/>
        <w:rPr>
          <w:i/>
          <w:sz w:val="22"/>
          <w:szCs w:val="22"/>
        </w:rPr>
      </w:pPr>
      <w:r>
        <w:t>в лице</w:t>
      </w:r>
      <w:r w:rsidR="00E246E2">
        <w:t>____________________________________________________________________</w:t>
      </w:r>
      <w:r w:rsidR="00E246E2" w:rsidRPr="00E246E2">
        <w:rPr>
          <w:i/>
          <w:sz w:val="16"/>
          <w:szCs w:val="16"/>
        </w:rPr>
        <w:tab/>
      </w:r>
      <w:r w:rsidR="00E246E2" w:rsidRPr="00E246E2">
        <w:rPr>
          <w:i/>
          <w:sz w:val="16"/>
          <w:szCs w:val="16"/>
        </w:rPr>
        <w:tab/>
      </w:r>
      <w:r w:rsidR="00E246E2" w:rsidRPr="00E246E2">
        <w:rPr>
          <w:i/>
          <w:sz w:val="16"/>
          <w:szCs w:val="16"/>
        </w:rPr>
        <w:tab/>
        <w:t xml:space="preserve">                                </w:t>
      </w:r>
      <w:r w:rsidR="00E246E2" w:rsidRPr="00E246E2">
        <w:rPr>
          <w:i/>
          <w:sz w:val="22"/>
          <w:szCs w:val="22"/>
        </w:rPr>
        <w:t>(должность, Ф.И.О)</w:t>
      </w:r>
    </w:p>
    <w:p w:rsidR="004B2418" w:rsidRDefault="000E2BB1" w:rsidP="009026E6">
      <w:pPr>
        <w:pStyle w:val="31"/>
        <w:shd w:val="clear" w:color="auto" w:fill="auto"/>
        <w:spacing w:line="317" w:lineRule="exact"/>
        <w:ind w:left="20" w:right="60"/>
      </w:pPr>
      <w:r>
        <w:t>сообщает о согласии участвовать в открытом конкурсном отборе на право проведения обязательного аудита годовой бухгалтерской (финансовой) отчетности Фонда (далее - конкурс) на условиях, установленных Фондом.</w:t>
      </w:r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172"/>
        </w:tabs>
        <w:spacing w:line="317" w:lineRule="exact"/>
        <w:ind w:left="20" w:right="60" w:firstLine="840"/>
      </w:pPr>
      <w:proofErr w:type="gramStart"/>
      <w:r>
        <w:t>Настоящей Заявкой подтверждаем согласие на заключение договора на оказание аудиторских услуг в целях проведения обязательного аудита годовой бухгалтерской (финансовой) отчетности Фонда в соответствии с условиями конкурса и на условиях, которые мы представили в конкурсном предложении и проекте договора на оказание аудиторских услуг в целях проведения обязательного аудита годовой бухгалтерской (финансовой) отчетности Фонда.</w:t>
      </w:r>
      <w:proofErr w:type="gramEnd"/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178"/>
        </w:tabs>
        <w:ind w:left="40" w:right="40" w:firstLine="720"/>
      </w:pPr>
      <w:r>
        <w:t>Данную Заявку подаем с пониманием того, что возможность участия в конкурсе зависит от нашего соответствия условиям и критериям, предъявляемым к участникам конкурса в соответствии с Порядком. Это соответствие может быть установлено только Комиссией Фонда путем проверки документов, представляемых нами.</w:t>
      </w:r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182"/>
        </w:tabs>
        <w:ind w:left="40" w:right="40" w:firstLine="720"/>
      </w:pPr>
      <w:r>
        <w:t>Данная Заявка служит также разрешением любому уполномоченному представителю Фонда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197"/>
        </w:tabs>
        <w:ind w:left="40" w:right="40" w:firstLine="720"/>
      </w:pPr>
      <w: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конкурса.</w:t>
      </w:r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187"/>
        </w:tabs>
        <w:ind w:left="40" w:firstLine="720"/>
      </w:pPr>
      <w:r>
        <w:t>Настоящей Заявкой подтверждаем, что в отношении</w:t>
      </w:r>
      <w:r w:rsidR="00E246E2">
        <w:t xml:space="preserve"> __________________________________________________________________________</w:t>
      </w:r>
    </w:p>
    <w:p w:rsidR="004B2418" w:rsidRPr="00E246E2" w:rsidRDefault="00E246E2" w:rsidP="00E246E2">
      <w:pPr>
        <w:pStyle w:val="52"/>
        <w:shd w:val="clear" w:color="auto" w:fill="auto"/>
        <w:tabs>
          <w:tab w:val="left" w:leader="underscore" w:pos="4130"/>
        </w:tabs>
        <w:jc w:val="center"/>
        <w:rPr>
          <w:iCs w:val="0"/>
          <w:sz w:val="22"/>
          <w:szCs w:val="22"/>
        </w:rPr>
      </w:pPr>
      <w:r w:rsidRPr="00E246E2">
        <w:rPr>
          <w:iCs w:val="0"/>
          <w:sz w:val="22"/>
          <w:szCs w:val="22"/>
        </w:rPr>
        <w:t>(</w:t>
      </w:r>
      <w:r w:rsidR="000E2BB1" w:rsidRPr="00E246E2">
        <w:rPr>
          <w:iCs w:val="0"/>
          <w:sz w:val="22"/>
          <w:szCs w:val="22"/>
        </w:rPr>
        <w:t>указать наименование участника конкурса</w:t>
      </w:r>
      <w:r w:rsidRPr="00E246E2">
        <w:rPr>
          <w:i w:val="0"/>
          <w:sz w:val="22"/>
          <w:szCs w:val="22"/>
        </w:rPr>
        <w:t>)</w:t>
      </w:r>
    </w:p>
    <w:p w:rsidR="004B2418" w:rsidRDefault="000E2BB1">
      <w:pPr>
        <w:pStyle w:val="31"/>
        <w:shd w:val="clear" w:color="auto" w:fill="auto"/>
        <w:ind w:left="40" w:right="40"/>
      </w:pPr>
      <w:r>
        <w:t>не проводится процедура ликвидации, банкротства, деятельность не приостановлена.</w:t>
      </w:r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178"/>
        </w:tabs>
        <w:ind w:left="40" w:right="40" w:firstLine="720"/>
      </w:pPr>
      <w:r>
        <w:t>Настоящей Заявкой подтверждаем соответствие требованиям к аудиторским организациям, предъявляемым Фондом к участникам конкурса.</w:t>
      </w:r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192"/>
        </w:tabs>
        <w:ind w:left="40" w:right="40" w:firstLine="720"/>
      </w:pPr>
      <w:proofErr w:type="gramStart"/>
      <w:r>
        <w:t>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участников конкурса условий, запрашивать у нас, в уполномоченных органах и у упомянутых в настоящей Заявке юридических и физических лиц информацию, уточняющую представленные нами в ней сведения.</w:t>
      </w:r>
      <w:proofErr w:type="gramEnd"/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120"/>
        </w:tabs>
        <w:ind w:left="40" w:right="40" w:firstLine="720"/>
      </w:pPr>
      <w:r>
        <w:t>В случае признания нашей аудиторской организации победителем конкурса обязуемся в срок, указанный в извещении о проведении конкурса, заключить с Фондом договор на оказание аудиторских услуг в целях проведения обязательного аудита годовой бухгалтерской (финансовой) отчетности Фонда.</w:t>
      </w:r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269"/>
        </w:tabs>
        <w:ind w:left="40" w:right="40" w:firstLine="720"/>
      </w:pPr>
      <w:r>
        <w:t>Нам известно, что в случае, если в срок, указанный в пункте 9 настоящей Заявки, аудиторская организация не представит в Фонд подписанный договор на оказание аудиторских услуг в целях проведения обязательного аудита годовой бухгалтерской (финансовой) отчетности Фонда, аудиторская организация будет признана уклонившейся от заключения данного договора.</w:t>
      </w:r>
    </w:p>
    <w:p w:rsidR="002E5DF1" w:rsidRPr="002E5DF1" w:rsidRDefault="000E2BB1" w:rsidP="002E5DF1">
      <w:pPr>
        <w:pStyle w:val="31"/>
        <w:numPr>
          <w:ilvl w:val="0"/>
          <w:numId w:val="7"/>
        </w:numPr>
        <w:shd w:val="clear" w:color="auto" w:fill="auto"/>
        <w:tabs>
          <w:tab w:val="left" w:pos="1331"/>
        </w:tabs>
        <w:ind w:left="40" w:right="40" w:firstLine="720"/>
      </w:pPr>
      <w:r>
        <w:t>Нам известно, что наша организация обязана самостоятельно отслеживать появление на официальном сайте Фонда информации об изменении Порядка, извещения о проведении конкурса, об отказе Фонда от проведения конкурса, о результатах проведения конкурса. Фонд не несет ответственности в случае неполучения аудиторской организацией вышеуказанной информации.</w:t>
      </w:r>
    </w:p>
    <w:p w:rsidR="004B2418" w:rsidRDefault="000E2BB1" w:rsidP="002E5DF1">
      <w:pPr>
        <w:pStyle w:val="31"/>
        <w:numPr>
          <w:ilvl w:val="0"/>
          <w:numId w:val="7"/>
        </w:numPr>
        <w:shd w:val="clear" w:color="auto" w:fill="auto"/>
        <w:tabs>
          <w:tab w:val="left" w:pos="1331"/>
        </w:tabs>
        <w:ind w:left="40" w:right="40" w:firstLine="720"/>
      </w:pPr>
      <w:r>
        <w:t xml:space="preserve">Сообщаем, что для оперативного уведомления нас по вопросам организационного характера и взаимодействия с Фондом нами </w:t>
      </w:r>
      <w:proofErr w:type="gramStart"/>
      <w:r>
        <w:t>уполномочен</w:t>
      </w:r>
      <w:proofErr w:type="gramEnd"/>
      <w:r w:rsidR="00DB08B8">
        <w:t>_______________________________________________________________</w:t>
      </w:r>
    </w:p>
    <w:p w:rsidR="004B2418" w:rsidRPr="000423EF" w:rsidRDefault="00DB08B8" w:rsidP="00DB08B8">
      <w:pPr>
        <w:pStyle w:val="52"/>
        <w:shd w:val="clear" w:color="auto" w:fill="auto"/>
        <w:tabs>
          <w:tab w:val="left" w:leader="underscore" w:pos="1978"/>
        </w:tabs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>(</w:t>
      </w:r>
      <w:r w:rsidR="000E2BB1" w:rsidRPr="00DB08B8">
        <w:rPr>
          <w:iCs w:val="0"/>
          <w:sz w:val="22"/>
          <w:szCs w:val="22"/>
        </w:rPr>
        <w:t>указываются Ф.И.О. работника аудиторской</w:t>
      </w:r>
      <w:r>
        <w:rPr>
          <w:iCs w:val="0"/>
          <w:sz w:val="22"/>
          <w:szCs w:val="22"/>
        </w:rPr>
        <w:t xml:space="preserve"> </w:t>
      </w:r>
      <w:r w:rsidR="000E2BB1" w:rsidRPr="00DB08B8">
        <w:rPr>
          <w:iCs w:val="0"/>
          <w:sz w:val="22"/>
          <w:szCs w:val="22"/>
        </w:rPr>
        <w:t xml:space="preserve">организации, </w:t>
      </w:r>
      <w:r>
        <w:rPr>
          <w:iCs w:val="0"/>
          <w:sz w:val="22"/>
          <w:szCs w:val="22"/>
        </w:rPr>
        <w:t>телефон и другие средства связи)</w:t>
      </w:r>
      <w:r w:rsidR="000E2BB1" w:rsidRPr="00DB08B8">
        <w:rPr>
          <w:iCs w:val="0"/>
          <w:sz w:val="22"/>
          <w:szCs w:val="22"/>
        </w:rPr>
        <w:t>.</w:t>
      </w:r>
    </w:p>
    <w:p w:rsidR="002E5DF1" w:rsidRPr="000423EF" w:rsidRDefault="002E5DF1" w:rsidP="00DB08B8">
      <w:pPr>
        <w:pStyle w:val="52"/>
        <w:shd w:val="clear" w:color="auto" w:fill="auto"/>
        <w:tabs>
          <w:tab w:val="left" w:leader="underscore" w:pos="1978"/>
        </w:tabs>
        <w:rPr>
          <w:iCs w:val="0"/>
          <w:sz w:val="22"/>
          <w:szCs w:val="22"/>
        </w:rPr>
      </w:pPr>
    </w:p>
    <w:p w:rsidR="004B2418" w:rsidRDefault="000E2BB1">
      <w:pPr>
        <w:pStyle w:val="31"/>
        <w:numPr>
          <w:ilvl w:val="0"/>
          <w:numId w:val="7"/>
        </w:numPr>
        <w:shd w:val="clear" w:color="auto" w:fill="auto"/>
        <w:tabs>
          <w:tab w:val="left" w:pos="1142"/>
        </w:tabs>
        <w:spacing w:after="461"/>
        <w:ind w:firstLine="720"/>
        <w:jc w:val="left"/>
      </w:pPr>
      <w:r>
        <w:t>К настоящей Заявке прилагаются документы согласно приложению 2 к Порядку.</w:t>
      </w:r>
    </w:p>
    <w:p w:rsidR="00FC355E" w:rsidRDefault="00FC355E" w:rsidP="00FC355E">
      <w:pPr>
        <w:pStyle w:val="31"/>
        <w:shd w:val="clear" w:color="auto" w:fill="auto"/>
        <w:spacing w:before="641" w:after="48" w:line="270" w:lineRule="exact"/>
        <w:ind w:left="600"/>
        <w:jc w:val="left"/>
      </w:pPr>
      <w:r>
        <w:t>Руководитель аудиторской организации (уполномоченное лицо):</w:t>
      </w:r>
    </w:p>
    <w:p w:rsidR="00FC355E" w:rsidRPr="002E5DF1" w:rsidRDefault="00FC355E" w:rsidP="00FC355E">
      <w:pPr>
        <w:pStyle w:val="70"/>
        <w:shd w:val="clear" w:color="auto" w:fill="auto"/>
        <w:tabs>
          <w:tab w:val="left" w:leader="underscore" w:pos="2434"/>
          <w:tab w:val="left" w:leader="underscore" w:pos="5381"/>
        </w:tabs>
        <w:spacing w:before="0" w:after="23" w:line="200" w:lineRule="exact"/>
        <w:ind w:left="600"/>
      </w:pPr>
      <w:r>
        <w:tab/>
        <w:t>/</w:t>
      </w:r>
      <w:r>
        <w:tab/>
      </w:r>
      <w:r w:rsidR="002E5DF1">
        <w:t>/</w:t>
      </w:r>
    </w:p>
    <w:p w:rsidR="00FC355E" w:rsidRDefault="00FC355E" w:rsidP="00FC355E">
      <w:pPr>
        <w:pStyle w:val="42"/>
        <w:shd w:val="clear" w:color="auto" w:fill="auto"/>
        <w:tabs>
          <w:tab w:val="left" w:pos="4224"/>
        </w:tabs>
        <w:spacing w:before="0" w:after="0" w:line="170" w:lineRule="exact"/>
        <w:ind w:left="840"/>
        <w:jc w:val="left"/>
      </w:pPr>
      <w:r>
        <w:t>(подпись)</w:t>
      </w:r>
      <w:r>
        <w:tab/>
        <w:t>Ф.И.О.</w:t>
      </w:r>
    </w:p>
    <w:p w:rsidR="00DB08B8" w:rsidRPr="00FC355E" w:rsidRDefault="00FC355E" w:rsidP="00FC355E">
      <w:pPr>
        <w:pStyle w:val="36"/>
        <w:keepNext/>
        <w:keepLines/>
        <w:shd w:val="clear" w:color="auto" w:fill="auto"/>
        <w:spacing w:before="0" w:line="380" w:lineRule="exact"/>
        <w:ind w:left="1280"/>
      </w:pPr>
      <w:r>
        <w:t>м.п.</w:t>
      </w:r>
      <w:r w:rsidR="00DB08B8">
        <w:br w:type="page"/>
      </w:r>
    </w:p>
    <w:p w:rsidR="004B2418" w:rsidRDefault="000E2BB1">
      <w:pPr>
        <w:pStyle w:val="31"/>
        <w:shd w:val="clear" w:color="auto" w:fill="auto"/>
        <w:ind w:left="5880"/>
      </w:pPr>
      <w:r>
        <w:t>Приложение 2</w:t>
      </w:r>
    </w:p>
    <w:p w:rsidR="004B2418" w:rsidRDefault="000E2BB1">
      <w:pPr>
        <w:pStyle w:val="31"/>
        <w:shd w:val="clear" w:color="auto" w:fill="auto"/>
        <w:tabs>
          <w:tab w:val="left" w:pos="8506"/>
        </w:tabs>
        <w:ind w:left="5880" w:right="300"/>
      </w:pPr>
      <w:r>
        <w:t>к Порядку отбора аудиторской организации на право проведения обязательного аудита годовой бухгалтерской</w:t>
      </w:r>
      <w:r>
        <w:tab/>
        <w:t>(финансовой)</w:t>
      </w:r>
    </w:p>
    <w:p w:rsidR="004B2418" w:rsidRDefault="000E2BB1">
      <w:pPr>
        <w:pStyle w:val="31"/>
        <w:shd w:val="clear" w:color="auto" w:fill="auto"/>
        <w:spacing w:after="540"/>
        <w:ind w:left="5880" w:right="300"/>
      </w:pPr>
      <w:r>
        <w:t xml:space="preserve">отчетности </w:t>
      </w:r>
      <w:r w:rsidR="00DB08B8">
        <w:t>Гарантийного Фонда Рязанской области</w:t>
      </w:r>
      <w:r>
        <w:t xml:space="preserve"> на основании открытого конкурсного отбора</w:t>
      </w:r>
    </w:p>
    <w:p w:rsidR="00137E65" w:rsidRDefault="000E2BB1" w:rsidP="00137E65">
      <w:pPr>
        <w:pStyle w:val="20"/>
        <w:shd w:val="clear" w:color="auto" w:fill="auto"/>
        <w:tabs>
          <w:tab w:val="left" w:pos="8100"/>
        </w:tabs>
        <w:spacing w:after="476" w:line="322" w:lineRule="exact"/>
        <w:ind w:left="1276"/>
        <w:jc w:val="center"/>
      </w:pPr>
      <w:r>
        <w:t>Перечень документов, прилагаемых к Заявке на участие в конкурсе на право проведения обязательного аудита годовой бухгалтерской</w:t>
      </w:r>
      <w:r w:rsidR="00137E65">
        <w:t xml:space="preserve"> (финансовой) отчетности Фонда</w:t>
      </w:r>
    </w:p>
    <w:p w:rsidR="004B2418" w:rsidRDefault="004B2418">
      <w:pPr>
        <w:pStyle w:val="20"/>
        <w:shd w:val="clear" w:color="auto" w:fill="auto"/>
        <w:spacing w:line="322" w:lineRule="exact"/>
        <w:ind w:left="1200" w:right="620"/>
        <w:jc w:val="left"/>
      </w:pPr>
    </w:p>
    <w:tbl>
      <w:tblPr>
        <w:tblpPr w:leftFromText="180" w:rightFromText="180" w:vertAnchor="text" w:horzAnchor="margin" w:tblpY="8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7636"/>
        <w:gridCol w:w="730"/>
        <w:gridCol w:w="1157"/>
      </w:tblGrid>
      <w:tr w:rsidR="00137E65" w:rsidTr="00137E65">
        <w:trPr>
          <w:trHeight w:hRule="exact" w:val="6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after="60" w:line="27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137E65" w:rsidRDefault="00137E65" w:rsidP="00137E65">
            <w:pPr>
              <w:pStyle w:val="31"/>
              <w:shd w:val="clear" w:color="auto" w:fill="auto"/>
              <w:spacing w:before="60" w:line="270" w:lineRule="exact"/>
              <w:ind w:left="280"/>
              <w:jc w:val="left"/>
            </w:pPr>
            <w:r>
              <w:rPr>
                <w:rStyle w:val="21"/>
              </w:rPr>
              <w:t>п\</w:t>
            </w:r>
            <w:proofErr w:type="gramStart"/>
            <w:r>
              <w:rPr>
                <w:rStyle w:val="21"/>
              </w:rPr>
              <w:t>п</w:t>
            </w:r>
            <w:proofErr w:type="gramEnd"/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jc w:val="center"/>
            </w:pPr>
            <w:r>
              <w:rPr>
                <w:rStyle w:val="21"/>
              </w:rPr>
              <w:t>Наименование документа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after="60" w:line="170" w:lineRule="exact"/>
              <w:ind w:left="200"/>
              <w:jc w:val="left"/>
            </w:pPr>
            <w:r>
              <w:rPr>
                <w:rStyle w:val="85pt"/>
              </w:rPr>
              <w:t>Кол-во</w:t>
            </w:r>
          </w:p>
          <w:p w:rsidR="00137E65" w:rsidRDefault="00137E65" w:rsidP="00137E65">
            <w:pPr>
              <w:pStyle w:val="31"/>
              <w:shd w:val="clear" w:color="auto" w:fill="auto"/>
              <w:spacing w:before="60" w:line="170" w:lineRule="exact"/>
              <w:ind w:left="200"/>
              <w:jc w:val="left"/>
            </w:pPr>
            <w:r>
              <w:rPr>
                <w:rStyle w:val="85pt"/>
              </w:rPr>
              <w:t>страниц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after="120" w:line="270" w:lineRule="exact"/>
              <w:jc w:val="center"/>
            </w:pPr>
            <w:r>
              <w:rPr>
                <w:rStyle w:val="21"/>
              </w:rPr>
              <w:t>№</w:t>
            </w:r>
          </w:p>
          <w:p w:rsidR="00137E65" w:rsidRDefault="00137E65" w:rsidP="00137E65">
            <w:pPr>
              <w:pStyle w:val="3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страницы</w:t>
            </w:r>
          </w:p>
        </w:tc>
      </w:tr>
      <w:tr w:rsidR="00137E65" w:rsidTr="00137E6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</w:pPr>
            <w:r>
              <w:rPr>
                <w:rStyle w:val="21"/>
              </w:rPr>
              <w:t>Опись входящих в состав заявки документов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129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4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Конкурсное предложение по форме, согласно приложению 3 к Порядку отбора аудиторской организации на право проведения обязательного аудита годовой бухгалтерской (финансовой) отчетности Фонда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54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</w:pPr>
            <w:r w:rsidRPr="00EA0625">
              <w:rPr>
                <w:rStyle w:val="21"/>
              </w:rPr>
              <w:t>Заверенные руководителем копии учредительных документов.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162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Выписка из Единого государственного реестра юридических лиц или копия такой выписки, заверенная аудиторской организацией, выданная уполномоченным органом не ранее, чем за 30 (Тридцать) календарных дней до подачи Заявки на участие в конкуре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3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>5.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Pr="00BC4C9A" w:rsidRDefault="00137E65" w:rsidP="00137E65">
            <w:pPr>
              <w:pStyle w:val="31"/>
              <w:shd w:val="clear" w:color="auto" w:fill="auto"/>
              <w:spacing w:line="270" w:lineRule="exact"/>
              <w:rPr>
                <w:rStyle w:val="21"/>
              </w:rPr>
            </w:pPr>
            <w:r w:rsidRPr="00BC4C9A">
              <w:rPr>
                <w:rStyle w:val="21"/>
              </w:rPr>
              <w:t>Бухгалтерский баланс.</w:t>
            </w:r>
          </w:p>
          <w:p w:rsidR="00137E65" w:rsidRDefault="00137E65" w:rsidP="00137E65">
            <w:pPr>
              <w:pStyle w:val="31"/>
              <w:shd w:val="clear" w:color="auto" w:fill="auto"/>
              <w:rPr>
                <w:rStyle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4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>6.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Pr="00BC4C9A" w:rsidRDefault="00137E65" w:rsidP="00137E65">
            <w:pPr>
              <w:pStyle w:val="31"/>
              <w:shd w:val="clear" w:color="auto" w:fill="auto"/>
              <w:spacing w:line="270" w:lineRule="exact"/>
              <w:rPr>
                <w:rStyle w:val="21"/>
              </w:rPr>
            </w:pPr>
            <w:r w:rsidRPr="00BC4C9A">
              <w:rPr>
                <w:rStyle w:val="21"/>
              </w:rPr>
              <w:t>Отчет о прибылях и убытках.</w:t>
            </w:r>
          </w:p>
          <w:p w:rsidR="00137E65" w:rsidRPr="00BC4C9A" w:rsidRDefault="00137E65" w:rsidP="00137E65">
            <w:pPr>
              <w:pStyle w:val="31"/>
              <w:shd w:val="clear" w:color="auto" w:fill="auto"/>
              <w:spacing w:line="270" w:lineRule="exact"/>
              <w:rPr>
                <w:rStyle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19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4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proofErr w:type="gramStart"/>
            <w:r>
              <w:rPr>
                <w:rStyle w:val="21"/>
              </w:rPr>
              <w:t>Копии документов, подтверждающие наличие опыта по проведению ежегодного обязательного аудита некоммерческих организаций организационно-правовой формы «Фонд» - копии исполненных контрактов (договоров) на проведение аудита бухгалтерской (финансовой) отчетности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2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4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Копии документов, подтверждающих наличие опыта по проведению аудиторских проверок предприятий и организаций, относящихся к Фондам содействия кредитованию в соответствии со статьей 15.2 Федерального Закона от 24 июля 2007 г. № 209-ФЗ «О развитии малого и среднего  предпринимательства в Российской Федерации» - копии исполненных контрактов (договоров) на проведение аудиторских проверок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-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7622"/>
        <w:gridCol w:w="749"/>
        <w:gridCol w:w="1104"/>
      </w:tblGrid>
      <w:tr w:rsidR="00137E65" w:rsidTr="00137E65">
        <w:trPr>
          <w:trHeight w:hRule="exact" w:val="25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317" w:lineRule="exact"/>
            </w:pPr>
            <w:r>
              <w:rPr>
                <w:rStyle w:val="21"/>
              </w:rPr>
              <w:t>Документ, подтверждающий полномочия лица на осуществление действий от имени аудиторской организации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аудиторской организации без доверенности, либо копия доверенности на уполномоченное лицо аудиторской организации)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65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Копия документа, подтверждающего членство в саморегулируемой организац</w:t>
            </w:r>
            <w:proofErr w:type="gramStart"/>
            <w:r>
              <w:rPr>
                <w:rStyle w:val="21"/>
              </w:rPr>
              <w:t>ии ау</w:t>
            </w:r>
            <w:proofErr w:type="gramEnd"/>
            <w:r>
              <w:rPr>
                <w:rStyle w:val="21"/>
              </w:rPr>
              <w:t>диторов;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7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Копия полиса страхования профессиональной ответственности, подтверждающая сумму страхового возмещения.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65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Копии действующих квалификационных аттестатов аудиторов, предлагаемых для оказания услуг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129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качестве аттестованног</w:t>
            </w:r>
            <w:proofErr w:type="gramStart"/>
            <w:r>
              <w:rPr>
                <w:rStyle w:val="21"/>
              </w:rPr>
              <w:t>о(</w:t>
            </w:r>
            <w:proofErr w:type="spellStart"/>
            <w:proofErr w:type="gramEnd"/>
            <w:r>
              <w:rPr>
                <w:rStyle w:val="21"/>
              </w:rPr>
              <w:t>ых</w:t>
            </w:r>
            <w:proofErr w:type="spellEnd"/>
            <w:r>
              <w:rPr>
                <w:rStyle w:val="21"/>
              </w:rPr>
              <w:t>) аудитора(</w:t>
            </w:r>
            <w:proofErr w:type="spellStart"/>
            <w:r>
              <w:rPr>
                <w:rStyle w:val="21"/>
              </w:rPr>
              <w:t>ов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16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Справка из налогового органа,</w:t>
            </w:r>
            <w:r w:rsidRPr="000C7D7A">
              <w:rPr>
                <w:sz w:val="28"/>
                <w:szCs w:val="28"/>
              </w:rPr>
              <w:t xml:space="preserve"> полученная не ранее</w:t>
            </w:r>
            <w:r>
              <w:rPr>
                <w:sz w:val="28"/>
                <w:szCs w:val="28"/>
              </w:rPr>
              <w:t xml:space="preserve"> чем за 1 месяц до даты подачи конкурсного предложения (заявки)</w:t>
            </w:r>
            <w:r w:rsidRPr="000C7D7A">
              <w:rPr>
                <w:sz w:val="28"/>
                <w:szCs w:val="28"/>
              </w:rPr>
              <w:t>,</w:t>
            </w:r>
            <w:r>
              <w:rPr>
                <w:rStyle w:val="21"/>
              </w:rPr>
              <w:t xml:space="preserve">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129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  <w:tr w:rsidR="00137E65" w:rsidTr="00137E65">
        <w:trPr>
          <w:trHeight w:hRule="exact" w:val="66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pStyle w:val="31"/>
              <w:shd w:val="clear" w:color="auto" w:fill="auto"/>
            </w:pPr>
            <w:r>
              <w:rPr>
                <w:rStyle w:val="21"/>
              </w:rPr>
              <w:t>Другие документы, прикладываемые по усмотрению аудиторской организации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65" w:rsidRDefault="00137E65" w:rsidP="00137E65">
            <w:pPr>
              <w:rPr>
                <w:sz w:val="10"/>
                <w:szCs w:val="10"/>
              </w:rPr>
            </w:pPr>
          </w:p>
        </w:tc>
      </w:tr>
    </w:tbl>
    <w:p w:rsidR="004B2418" w:rsidRDefault="004B2418">
      <w:pPr>
        <w:rPr>
          <w:sz w:val="2"/>
          <w:szCs w:val="2"/>
        </w:rPr>
      </w:pPr>
    </w:p>
    <w:p w:rsidR="004B2418" w:rsidRDefault="004B2418">
      <w:pPr>
        <w:rPr>
          <w:sz w:val="2"/>
          <w:szCs w:val="2"/>
        </w:rPr>
      </w:pPr>
    </w:p>
    <w:p w:rsidR="004B2418" w:rsidRDefault="000E2BB1" w:rsidP="00137E65">
      <w:pPr>
        <w:pStyle w:val="31"/>
        <w:shd w:val="clear" w:color="auto" w:fill="auto"/>
        <w:spacing w:after="48" w:line="270" w:lineRule="exact"/>
        <w:ind w:left="601"/>
        <w:jc w:val="left"/>
      </w:pPr>
      <w:r>
        <w:t>Руководитель аудиторской организации (уполномоченное лицо):</w:t>
      </w:r>
    </w:p>
    <w:p w:rsidR="004B2418" w:rsidRDefault="000E2BB1">
      <w:pPr>
        <w:pStyle w:val="70"/>
        <w:shd w:val="clear" w:color="auto" w:fill="auto"/>
        <w:tabs>
          <w:tab w:val="left" w:leader="underscore" w:pos="2434"/>
          <w:tab w:val="left" w:leader="underscore" w:pos="5381"/>
        </w:tabs>
        <w:spacing w:before="0" w:after="23" w:line="200" w:lineRule="exact"/>
        <w:ind w:left="600"/>
      </w:pPr>
      <w:bookmarkStart w:id="5" w:name="bookmark4"/>
      <w:r>
        <w:tab/>
        <w:t>/</w:t>
      </w:r>
      <w:r>
        <w:tab/>
      </w:r>
      <w:bookmarkEnd w:id="5"/>
      <w:r w:rsidR="002E5DF1">
        <w:t>/</w:t>
      </w:r>
    </w:p>
    <w:p w:rsidR="004B2418" w:rsidRDefault="000E2BB1">
      <w:pPr>
        <w:pStyle w:val="42"/>
        <w:shd w:val="clear" w:color="auto" w:fill="auto"/>
        <w:tabs>
          <w:tab w:val="left" w:pos="4224"/>
        </w:tabs>
        <w:spacing w:before="0" w:after="0" w:line="170" w:lineRule="exact"/>
        <w:ind w:left="840"/>
        <w:jc w:val="left"/>
      </w:pPr>
      <w:r>
        <w:t>(подпись)</w:t>
      </w:r>
      <w:r>
        <w:tab/>
        <w:t>Ф.И.О.</w:t>
      </w:r>
    </w:p>
    <w:p w:rsidR="004B2418" w:rsidRDefault="000E2BB1">
      <w:pPr>
        <w:pStyle w:val="36"/>
        <w:keepNext/>
        <w:keepLines/>
        <w:shd w:val="clear" w:color="auto" w:fill="auto"/>
        <w:spacing w:before="0" w:line="380" w:lineRule="exact"/>
        <w:ind w:left="1280"/>
      </w:pPr>
      <w:bookmarkStart w:id="6" w:name="bookmark5"/>
      <w:r>
        <w:t>м.п.</w:t>
      </w:r>
      <w:bookmarkEnd w:id="6"/>
      <w:r>
        <w:br w:type="page"/>
      </w:r>
    </w:p>
    <w:p w:rsidR="004B2418" w:rsidRDefault="000E2BB1">
      <w:pPr>
        <w:pStyle w:val="31"/>
        <w:shd w:val="clear" w:color="auto" w:fill="auto"/>
        <w:ind w:left="5340"/>
      </w:pPr>
      <w:r>
        <w:t>Приложение 3</w:t>
      </w:r>
    </w:p>
    <w:p w:rsidR="004B2418" w:rsidRDefault="000E2BB1">
      <w:pPr>
        <w:pStyle w:val="31"/>
        <w:shd w:val="clear" w:color="auto" w:fill="auto"/>
        <w:tabs>
          <w:tab w:val="left" w:pos="7961"/>
        </w:tabs>
        <w:ind w:left="5340" w:right="160"/>
      </w:pPr>
      <w:r>
        <w:t>к Порядку отбора аудиторской организации на право проведения обязательного аудита годовой бухгалтерской</w:t>
      </w:r>
      <w:r>
        <w:tab/>
        <w:t>(финансовой)</w:t>
      </w:r>
    </w:p>
    <w:p w:rsidR="004B2418" w:rsidRDefault="000E2BB1">
      <w:pPr>
        <w:pStyle w:val="31"/>
        <w:shd w:val="clear" w:color="auto" w:fill="auto"/>
        <w:spacing w:after="279"/>
        <w:ind w:left="5340" w:right="160"/>
      </w:pPr>
      <w:r>
        <w:t xml:space="preserve">отчетности </w:t>
      </w:r>
      <w:r w:rsidR="00DB08B8">
        <w:t>Гарантийного Фонда Рязанской области</w:t>
      </w:r>
      <w:r>
        <w:t xml:space="preserve"> на основании открытого конкурсного отбора</w:t>
      </w:r>
    </w:p>
    <w:p w:rsidR="00E8550B" w:rsidRPr="00EA0625" w:rsidRDefault="00E8550B" w:rsidP="00E8550B">
      <w:pPr>
        <w:pStyle w:val="3"/>
        <w:spacing w:before="0" w:after="0"/>
        <w:jc w:val="center"/>
        <w:rPr>
          <w:rFonts w:ascii="Times New Roman" w:hAnsi="Times New Roman"/>
          <w:bCs w:val="0"/>
          <w:color w:val="000000"/>
          <w:sz w:val="27"/>
          <w:szCs w:val="27"/>
        </w:rPr>
      </w:pPr>
      <w:r w:rsidRPr="00EA0625">
        <w:rPr>
          <w:rFonts w:ascii="Times New Roman" w:hAnsi="Times New Roman"/>
          <w:bCs w:val="0"/>
          <w:color w:val="000000"/>
          <w:sz w:val="27"/>
          <w:szCs w:val="27"/>
        </w:rPr>
        <w:t>КОНКУРСНОЕ ПРЕДЛОЖЕНИЕ</w:t>
      </w:r>
    </w:p>
    <w:p w:rsidR="00E8550B" w:rsidRPr="00EA0625" w:rsidRDefault="00E8550B" w:rsidP="00E8550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6131"/>
        <w:gridCol w:w="2976"/>
      </w:tblGrid>
      <w:tr w:rsidR="00E8550B" w:rsidRPr="00EA0625" w:rsidTr="0042317E">
        <w:tc>
          <w:tcPr>
            <w:tcW w:w="640" w:type="dxa"/>
          </w:tcPr>
          <w:p w:rsidR="00E8550B" w:rsidRPr="00EA0625" w:rsidRDefault="00E8550B" w:rsidP="0042317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6131" w:type="dxa"/>
          </w:tcPr>
          <w:p w:rsidR="00E8550B" w:rsidRPr="00EA0625" w:rsidRDefault="00E8550B" w:rsidP="0042317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Критерий оценки</w:t>
            </w:r>
          </w:p>
        </w:tc>
        <w:tc>
          <w:tcPr>
            <w:tcW w:w="2976" w:type="dxa"/>
          </w:tcPr>
          <w:p w:rsidR="00E8550B" w:rsidRPr="00EA0625" w:rsidRDefault="00E8550B" w:rsidP="0042317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Предлагаемые условия</w:t>
            </w:r>
          </w:p>
        </w:tc>
      </w:tr>
      <w:tr w:rsidR="00E8550B" w:rsidRPr="00EA0625" w:rsidTr="0042317E">
        <w:tc>
          <w:tcPr>
            <w:tcW w:w="640" w:type="dxa"/>
            <w:vAlign w:val="center"/>
          </w:tcPr>
          <w:p w:rsidR="00E8550B" w:rsidRPr="00EA0625" w:rsidRDefault="00E8550B" w:rsidP="0042317E">
            <w:pPr>
              <w:tabs>
                <w:tab w:val="left" w:pos="39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550B" w:rsidRPr="00EA0625" w:rsidRDefault="00E8550B" w:rsidP="0042317E">
            <w:pPr>
              <w:tabs>
                <w:tab w:val="left" w:pos="39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131" w:type="dxa"/>
            <w:vAlign w:val="center"/>
          </w:tcPr>
          <w:p w:rsidR="00E8550B" w:rsidRPr="00EA0625" w:rsidRDefault="00E8550B" w:rsidP="0042317E">
            <w:pPr>
              <w:tabs>
                <w:tab w:val="left" w:pos="399"/>
              </w:tabs>
              <w:ind w:firstLine="52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Опыт работы на рынке аудиторских услуг (определяется </w:t>
            </w:r>
            <w:proofErr w:type="gramStart"/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с даты получения</w:t>
            </w:r>
            <w:proofErr w:type="gramEnd"/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лицензии на осуществление аудиторской деятельности), лет</w:t>
            </w:r>
          </w:p>
        </w:tc>
        <w:tc>
          <w:tcPr>
            <w:tcW w:w="2976" w:type="dxa"/>
          </w:tcPr>
          <w:p w:rsidR="00E8550B" w:rsidRPr="00EA0625" w:rsidRDefault="00E8550B" w:rsidP="0042317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8550B" w:rsidRPr="00EA0625" w:rsidTr="0042317E">
        <w:tc>
          <w:tcPr>
            <w:tcW w:w="640" w:type="dxa"/>
            <w:vAlign w:val="center"/>
          </w:tcPr>
          <w:p w:rsidR="00E8550B" w:rsidRPr="00EA0625" w:rsidRDefault="00E8550B" w:rsidP="0042317E">
            <w:pPr>
              <w:tabs>
                <w:tab w:val="left" w:pos="39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550B" w:rsidRPr="00EA0625" w:rsidRDefault="001E1C0F" w:rsidP="0042317E">
            <w:pPr>
              <w:tabs>
                <w:tab w:val="left" w:pos="39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131" w:type="dxa"/>
            <w:vAlign w:val="center"/>
          </w:tcPr>
          <w:p w:rsidR="00E8550B" w:rsidRPr="00EA0625" w:rsidRDefault="00E8550B" w:rsidP="0042317E">
            <w:pPr>
              <w:tabs>
                <w:tab w:val="left" w:pos="399"/>
              </w:tabs>
              <w:ind w:firstLine="52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штатных аудиторов участника конкурса (подтверждается квалификационными аттестатами аудиторов)</w:t>
            </w:r>
          </w:p>
        </w:tc>
        <w:tc>
          <w:tcPr>
            <w:tcW w:w="2976" w:type="dxa"/>
          </w:tcPr>
          <w:p w:rsidR="00E8550B" w:rsidRPr="00EA0625" w:rsidRDefault="00E8550B" w:rsidP="0042317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8550B" w:rsidRPr="00EA0625" w:rsidTr="0042317E">
        <w:tc>
          <w:tcPr>
            <w:tcW w:w="640" w:type="dxa"/>
            <w:vAlign w:val="center"/>
          </w:tcPr>
          <w:p w:rsidR="00E8550B" w:rsidRPr="00EA0625" w:rsidRDefault="001E1C0F" w:rsidP="0042317E">
            <w:pPr>
              <w:tabs>
                <w:tab w:val="left" w:pos="39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131" w:type="dxa"/>
            <w:vAlign w:val="center"/>
          </w:tcPr>
          <w:p w:rsidR="00E8550B" w:rsidRPr="00EA0625" w:rsidRDefault="00E8550B" w:rsidP="0042317E">
            <w:pPr>
              <w:tabs>
                <w:tab w:val="left" w:pos="399"/>
              </w:tabs>
              <w:ind w:firstLine="52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штатных аудиторов, предлагаемых на аудиторскую проверку Фонда</w:t>
            </w:r>
          </w:p>
        </w:tc>
        <w:tc>
          <w:tcPr>
            <w:tcW w:w="2976" w:type="dxa"/>
          </w:tcPr>
          <w:p w:rsidR="00E8550B" w:rsidRPr="00EA0625" w:rsidRDefault="00E8550B" w:rsidP="0042317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8195C" w:rsidRPr="00EA0625" w:rsidTr="0042317E">
        <w:tc>
          <w:tcPr>
            <w:tcW w:w="640" w:type="dxa"/>
            <w:vAlign w:val="center"/>
          </w:tcPr>
          <w:p w:rsidR="0028195C" w:rsidRDefault="0028195C" w:rsidP="0042317E">
            <w:pPr>
              <w:tabs>
                <w:tab w:val="left" w:pos="39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131" w:type="dxa"/>
            <w:vAlign w:val="center"/>
          </w:tcPr>
          <w:p w:rsidR="0028195C" w:rsidRPr="00EA0625" w:rsidRDefault="0028195C" w:rsidP="0042317E">
            <w:pPr>
              <w:tabs>
                <w:tab w:val="left" w:pos="399"/>
              </w:tabs>
              <w:ind w:firstLine="52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Срок проведения проверки</w:t>
            </w:r>
          </w:p>
        </w:tc>
        <w:tc>
          <w:tcPr>
            <w:tcW w:w="2976" w:type="dxa"/>
          </w:tcPr>
          <w:p w:rsidR="0028195C" w:rsidRPr="00EA0625" w:rsidRDefault="0028195C" w:rsidP="0042317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8550B" w:rsidRPr="00EA0625" w:rsidTr="0042317E">
        <w:tc>
          <w:tcPr>
            <w:tcW w:w="640" w:type="dxa"/>
            <w:vAlign w:val="center"/>
          </w:tcPr>
          <w:p w:rsidR="00E8550B" w:rsidRPr="00EA0625" w:rsidRDefault="0028195C" w:rsidP="0042317E">
            <w:pPr>
              <w:tabs>
                <w:tab w:val="left" w:pos="39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131" w:type="dxa"/>
            <w:vAlign w:val="center"/>
          </w:tcPr>
          <w:p w:rsidR="00E8550B" w:rsidRPr="00EA0625" w:rsidRDefault="00E8550B" w:rsidP="0042317E">
            <w:pPr>
              <w:tabs>
                <w:tab w:val="left" w:pos="399"/>
              </w:tabs>
              <w:ind w:firstLine="52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В том числе количество штатных аудиторов, предлагаемых на аудиторскую проверку Фонда, имеющих стаж работы аудитором более 5 лет</w:t>
            </w:r>
          </w:p>
        </w:tc>
        <w:tc>
          <w:tcPr>
            <w:tcW w:w="2976" w:type="dxa"/>
          </w:tcPr>
          <w:p w:rsidR="00E8550B" w:rsidRPr="00EA0625" w:rsidRDefault="00E8550B" w:rsidP="0042317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8550B" w:rsidRPr="00EA0625" w:rsidTr="0042317E">
        <w:trPr>
          <w:trHeight w:val="414"/>
        </w:trPr>
        <w:tc>
          <w:tcPr>
            <w:tcW w:w="640" w:type="dxa"/>
            <w:vAlign w:val="center"/>
          </w:tcPr>
          <w:p w:rsidR="00E8550B" w:rsidRPr="00EA0625" w:rsidRDefault="0028195C" w:rsidP="0042317E">
            <w:pPr>
              <w:tabs>
                <w:tab w:val="left" w:pos="39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131" w:type="dxa"/>
            <w:vAlign w:val="center"/>
          </w:tcPr>
          <w:p w:rsidR="00E8550B" w:rsidRPr="00EA0625" w:rsidRDefault="00E8550B" w:rsidP="0042317E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Стоимость услуг, в рублях</w:t>
            </w:r>
          </w:p>
        </w:tc>
        <w:tc>
          <w:tcPr>
            <w:tcW w:w="2976" w:type="dxa"/>
          </w:tcPr>
          <w:p w:rsidR="00E8550B" w:rsidRPr="00EA0625" w:rsidRDefault="00E8550B" w:rsidP="0042317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8550B" w:rsidRPr="00EA0625" w:rsidTr="0042317E">
        <w:tc>
          <w:tcPr>
            <w:tcW w:w="640" w:type="dxa"/>
            <w:vAlign w:val="center"/>
          </w:tcPr>
          <w:p w:rsidR="00E8550B" w:rsidRPr="00EA0625" w:rsidRDefault="0028195C" w:rsidP="0042317E">
            <w:pPr>
              <w:tabs>
                <w:tab w:val="left" w:pos="39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131" w:type="dxa"/>
            <w:vAlign w:val="center"/>
          </w:tcPr>
          <w:p w:rsidR="00E8550B" w:rsidRPr="00EA0625" w:rsidRDefault="00E8550B" w:rsidP="0042317E">
            <w:pPr>
              <w:tabs>
                <w:tab w:val="left" w:pos="399"/>
              </w:tabs>
              <w:ind w:firstLine="52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625">
              <w:rPr>
                <w:rFonts w:ascii="Times New Roman" w:eastAsia="Times New Roman" w:hAnsi="Times New Roman" w:cs="Times New Roman"/>
                <w:sz w:val="27"/>
                <w:szCs w:val="27"/>
              </w:rPr>
              <w:t>Сумма страхового возмещения (лимит ответственности), в рублях</w:t>
            </w:r>
          </w:p>
        </w:tc>
        <w:tc>
          <w:tcPr>
            <w:tcW w:w="2976" w:type="dxa"/>
          </w:tcPr>
          <w:p w:rsidR="00E8550B" w:rsidRPr="00EA0625" w:rsidRDefault="00E8550B" w:rsidP="0042317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E8550B" w:rsidRPr="00EA0625" w:rsidRDefault="00E8550B" w:rsidP="00E8550B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8550B" w:rsidRPr="00EA0625" w:rsidRDefault="00E8550B" w:rsidP="00E8550B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8550B" w:rsidRPr="00EA0625" w:rsidRDefault="00E8550B" w:rsidP="00E8550B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8550B" w:rsidRPr="00EA0625" w:rsidRDefault="00E8550B" w:rsidP="00E8550B">
      <w:pPr>
        <w:rPr>
          <w:rFonts w:ascii="Times New Roman" w:eastAsia="Times New Roman" w:hAnsi="Times New Roman" w:cs="Times New Roman"/>
          <w:sz w:val="27"/>
          <w:szCs w:val="27"/>
        </w:rPr>
      </w:pPr>
      <w:r w:rsidRPr="00EA0625">
        <w:rPr>
          <w:rFonts w:ascii="Times New Roman" w:eastAsia="Times New Roman" w:hAnsi="Times New Roman" w:cs="Times New Roman"/>
          <w:sz w:val="27"/>
          <w:szCs w:val="27"/>
        </w:rPr>
        <w:t>Должность                                                       Фамилия, Имя, Отчество</w:t>
      </w:r>
    </w:p>
    <w:p w:rsidR="00E8550B" w:rsidRPr="00EA0625" w:rsidRDefault="00E8550B" w:rsidP="00E8550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0625">
        <w:rPr>
          <w:rFonts w:ascii="Times New Roman" w:eastAsia="Times New Roman" w:hAnsi="Times New Roman" w:cs="Times New Roman"/>
          <w:sz w:val="27"/>
          <w:szCs w:val="27"/>
        </w:rPr>
        <w:t>___________________                               ________________________________</w:t>
      </w:r>
    </w:p>
    <w:p w:rsidR="00E8550B" w:rsidRPr="00EA0625" w:rsidRDefault="00E8550B" w:rsidP="00E8550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062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(Полностью)</w:t>
      </w:r>
    </w:p>
    <w:p w:rsidR="00E8550B" w:rsidRPr="00EA0625" w:rsidRDefault="00E8550B" w:rsidP="00E8550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8550B" w:rsidRPr="00EA0625" w:rsidRDefault="00E8550B" w:rsidP="00E8550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0625">
        <w:rPr>
          <w:rFonts w:ascii="Times New Roman" w:eastAsia="Times New Roman" w:hAnsi="Times New Roman" w:cs="Times New Roman"/>
          <w:sz w:val="27"/>
          <w:szCs w:val="27"/>
        </w:rPr>
        <w:t>Дата «___» ____________ 201___ г.                      Подпись ______________________</w:t>
      </w:r>
    </w:p>
    <w:p w:rsidR="00E8550B" w:rsidRPr="00EA0625" w:rsidRDefault="00E8550B" w:rsidP="00E8550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062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</w:t>
      </w:r>
    </w:p>
    <w:p w:rsidR="00E8550B" w:rsidRPr="00EA0625" w:rsidRDefault="00E8550B" w:rsidP="00E8550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8550B" w:rsidRPr="00EA0625" w:rsidRDefault="00E8550B" w:rsidP="00E8550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062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М. П.</w:t>
      </w:r>
    </w:p>
    <w:p w:rsidR="004B2418" w:rsidRDefault="000E2BB1" w:rsidP="00E8550B">
      <w:pPr>
        <w:pStyle w:val="90"/>
        <w:shd w:val="clear" w:color="auto" w:fill="auto"/>
        <w:spacing w:before="0" w:after="0" w:line="278" w:lineRule="exact"/>
      </w:pPr>
      <w:r>
        <w:br w:type="page"/>
      </w:r>
    </w:p>
    <w:p w:rsidR="004B2418" w:rsidRDefault="000E2BB1">
      <w:pPr>
        <w:pStyle w:val="31"/>
        <w:shd w:val="clear" w:color="auto" w:fill="auto"/>
        <w:ind w:left="5320"/>
      </w:pPr>
      <w:r>
        <w:t>Приложение 4</w:t>
      </w:r>
    </w:p>
    <w:p w:rsidR="004B2418" w:rsidRDefault="000E2BB1">
      <w:pPr>
        <w:pStyle w:val="31"/>
        <w:shd w:val="clear" w:color="auto" w:fill="auto"/>
        <w:tabs>
          <w:tab w:val="left" w:pos="7941"/>
        </w:tabs>
        <w:ind w:left="5320" w:right="20"/>
      </w:pPr>
      <w:r>
        <w:t>к Порядку отбора аудиторской организации на право проведения обязательного аудита годовой бухгалтерской</w:t>
      </w:r>
      <w:r>
        <w:tab/>
        <w:t>(финансовой)</w:t>
      </w:r>
    </w:p>
    <w:p w:rsidR="004B2418" w:rsidRDefault="000E2BB1">
      <w:pPr>
        <w:pStyle w:val="31"/>
        <w:shd w:val="clear" w:color="auto" w:fill="auto"/>
        <w:spacing w:after="881"/>
        <w:ind w:left="5320" w:right="20"/>
      </w:pPr>
      <w:r>
        <w:t xml:space="preserve">отчетности </w:t>
      </w:r>
      <w:r w:rsidR="00FC355E">
        <w:t>Гарантийного Фонда Рязанской области</w:t>
      </w:r>
      <w:r>
        <w:t xml:space="preserve"> на основании открытого конкурсного отбора</w:t>
      </w:r>
    </w:p>
    <w:p w:rsidR="004B2418" w:rsidRDefault="000E2BB1">
      <w:pPr>
        <w:pStyle w:val="20"/>
        <w:shd w:val="clear" w:color="auto" w:fill="auto"/>
        <w:spacing w:line="270" w:lineRule="exact"/>
        <w:ind w:right="100"/>
        <w:jc w:val="center"/>
      </w:pPr>
      <w:r>
        <w:t>Критерии отбора, величины значимости этих критериев</w:t>
      </w:r>
    </w:p>
    <w:p w:rsidR="004B2418" w:rsidRDefault="000E2BB1">
      <w:pPr>
        <w:pStyle w:val="20"/>
        <w:shd w:val="clear" w:color="auto" w:fill="auto"/>
        <w:spacing w:after="606" w:line="270" w:lineRule="exact"/>
        <w:ind w:right="100"/>
        <w:jc w:val="center"/>
      </w:pPr>
      <w:r>
        <w:t>и порядок их оценки</w:t>
      </w:r>
    </w:p>
    <w:p w:rsidR="004B2418" w:rsidRDefault="000E2BB1" w:rsidP="001E1C0F">
      <w:pPr>
        <w:pStyle w:val="31"/>
        <w:shd w:val="clear" w:color="auto" w:fill="auto"/>
        <w:spacing w:after="304"/>
        <w:ind w:left="20" w:right="20" w:firstLine="720"/>
      </w:pPr>
      <w:r>
        <w:t>Сумма значимостей установленных критериев оценки заявок (предложений) участников конкурса составляет 100 процентов.</w:t>
      </w:r>
    </w:p>
    <w:p w:rsidR="00450018" w:rsidRPr="00450018" w:rsidRDefault="00450018" w:rsidP="001E1C0F">
      <w:pPr>
        <w:widowControl/>
        <w:tabs>
          <w:tab w:val="left" w:pos="0"/>
          <w:tab w:val="left" w:pos="1418"/>
        </w:tabs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450018">
        <w:rPr>
          <w:rFonts w:ascii="Times New Roman" w:eastAsia="Times New Roman" w:hAnsi="Times New Roman" w:cs="Times New Roman"/>
          <w:sz w:val="27"/>
          <w:szCs w:val="27"/>
        </w:rPr>
        <w:t>Конкурсная комиссия осуществляет оценку и сопоставление конкурсных предложений Участников, прошедших предварительный отбор и допущенных к участию в конкурсе.</w:t>
      </w:r>
    </w:p>
    <w:p w:rsidR="00450018" w:rsidRPr="00450018" w:rsidRDefault="00450018" w:rsidP="001E1C0F">
      <w:pPr>
        <w:widowControl/>
        <w:tabs>
          <w:tab w:val="left" w:pos="0"/>
          <w:tab w:val="left" w:pos="1418"/>
        </w:tabs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 </w:t>
      </w:r>
      <w:r w:rsidRPr="00450018">
        <w:rPr>
          <w:rFonts w:ascii="Times New Roman" w:eastAsia="Times New Roman" w:hAnsi="Times New Roman" w:cs="Times New Roman"/>
          <w:sz w:val="27"/>
          <w:szCs w:val="27"/>
        </w:rPr>
        <w:t>Критерии конкурса:</w:t>
      </w:r>
    </w:p>
    <w:p w:rsidR="00450018" w:rsidRPr="00D81124" w:rsidRDefault="00450018" w:rsidP="001E1C0F">
      <w:pPr>
        <w:tabs>
          <w:tab w:val="left" w:pos="0"/>
        </w:tabs>
        <w:ind w:left="1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81124">
        <w:rPr>
          <w:rFonts w:ascii="Times New Roman" w:eastAsia="Times New Roman" w:hAnsi="Times New Roman" w:cs="Times New Roman"/>
          <w:sz w:val="27"/>
          <w:szCs w:val="27"/>
        </w:rPr>
        <w:t>.1. Качество услуг; коэффициент значимости – 0,3;</w:t>
      </w:r>
    </w:p>
    <w:p w:rsidR="00450018" w:rsidRPr="00D81124" w:rsidRDefault="00450018" w:rsidP="001E1C0F">
      <w:pPr>
        <w:tabs>
          <w:tab w:val="left" w:pos="0"/>
        </w:tabs>
        <w:ind w:left="1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124">
        <w:rPr>
          <w:rFonts w:ascii="Times New Roman" w:eastAsia="Times New Roman" w:hAnsi="Times New Roman" w:cs="Times New Roman"/>
          <w:sz w:val="27"/>
          <w:szCs w:val="27"/>
        </w:rPr>
        <w:t>2.2. Квалификация участника конкурса; коэффициент значимости – 0,5;</w:t>
      </w:r>
    </w:p>
    <w:p w:rsidR="00450018" w:rsidRPr="00D81124" w:rsidRDefault="00450018" w:rsidP="001E1C0F">
      <w:pPr>
        <w:tabs>
          <w:tab w:val="left" w:pos="0"/>
        </w:tabs>
        <w:ind w:left="1560"/>
        <w:jc w:val="both"/>
        <w:rPr>
          <w:sz w:val="27"/>
          <w:szCs w:val="27"/>
        </w:rPr>
      </w:pPr>
      <w:r w:rsidRPr="00D81124">
        <w:rPr>
          <w:rFonts w:ascii="Times New Roman" w:eastAsia="Times New Roman" w:hAnsi="Times New Roman" w:cs="Times New Roman"/>
          <w:sz w:val="27"/>
          <w:szCs w:val="27"/>
        </w:rPr>
        <w:t>2.3. Стоимость услуг (в рублях).</w:t>
      </w:r>
    </w:p>
    <w:p w:rsidR="00450018" w:rsidRPr="00D81124" w:rsidRDefault="00450018" w:rsidP="001E1C0F">
      <w:pPr>
        <w:pStyle w:val="ad"/>
        <w:tabs>
          <w:tab w:val="left" w:pos="1418"/>
        </w:tabs>
        <w:ind w:left="567" w:firstLine="709"/>
        <w:jc w:val="both"/>
        <w:rPr>
          <w:color w:val="000000"/>
          <w:sz w:val="27"/>
          <w:szCs w:val="27"/>
        </w:rPr>
      </w:pPr>
      <w:r w:rsidRPr="00D81124">
        <w:rPr>
          <w:color w:val="000000"/>
          <w:sz w:val="27"/>
          <w:szCs w:val="27"/>
        </w:rPr>
        <w:t xml:space="preserve">Максимальное значение – </w:t>
      </w:r>
      <w:r w:rsidR="0014367E" w:rsidRPr="00D81124">
        <w:rPr>
          <w:color w:val="000000"/>
          <w:sz w:val="27"/>
          <w:szCs w:val="27"/>
        </w:rPr>
        <w:t>начальная максимальная стоимость услуг по договору</w:t>
      </w:r>
      <w:r w:rsidR="00E04892" w:rsidRPr="00D81124">
        <w:rPr>
          <w:color w:val="000000"/>
          <w:sz w:val="27"/>
          <w:szCs w:val="27"/>
        </w:rPr>
        <w:t>, указанная в извещении</w:t>
      </w:r>
      <w:r w:rsidRPr="00D81124">
        <w:rPr>
          <w:color w:val="000000"/>
          <w:sz w:val="27"/>
          <w:szCs w:val="27"/>
        </w:rPr>
        <w:t>.</w:t>
      </w:r>
    </w:p>
    <w:p w:rsidR="00450018" w:rsidRPr="00D81124" w:rsidRDefault="00450018" w:rsidP="001E1C0F">
      <w:pPr>
        <w:pStyle w:val="ad"/>
        <w:tabs>
          <w:tab w:val="left" w:pos="1418"/>
        </w:tabs>
        <w:ind w:left="0" w:firstLine="709"/>
        <w:jc w:val="both"/>
        <w:rPr>
          <w:color w:val="000000"/>
          <w:sz w:val="27"/>
          <w:szCs w:val="27"/>
        </w:rPr>
      </w:pPr>
      <w:r w:rsidRPr="00D81124">
        <w:rPr>
          <w:color w:val="000000"/>
          <w:sz w:val="27"/>
          <w:szCs w:val="27"/>
        </w:rPr>
        <w:t>В конкурсном предложении указывается уменьшение начального значения критерия конкурса, коэффициент значимости – 0,2.</w:t>
      </w:r>
    </w:p>
    <w:p w:rsidR="00450018" w:rsidRPr="00450018" w:rsidRDefault="00450018" w:rsidP="001E1C0F">
      <w:pPr>
        <w:widowControl/>
        <w:tabs>
          <w:tab w:val="left" w:pos="0"/>
          <w:tab w:val="left" w:pos="1418"/>
        </w:tabs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124">
        <w:rPr>
          <w:rFonts w:ascii="Times New Roman" w:eastAsia="Times New Roman" w:hAnsi="Times New Roman" w:cs="Times New Roman"/>
          <w:sz w:val="27"/>
          <w:szCs w:val="27"/>
        </w:rPr>
        <w:t>3. Оценка конкурсных предложений в соответствии</w:t>
      </w:r>
      <w:r w:rsidRPr="00450018">
        <w:rPr>
          <w:rFonts w:ascii="Times New Roman" w:eastAsia="Times New Roman" w:hAnsi="Times New Roman" w:cs="Times New Roman"/>
          <w:sz w:val="27"/>
          <w:szCs w:val="27"/>
        </w:rPr>
        <w:t xml:space="preserve"> с критериями конкурса осуществляется следующим образом:</w:t>
      </w:r>
    </w:p>
    <w:p w:rsidR="00450018" w:rsidRPr="00450018" w:rsidRDefault="00450018" w:rsidP="001E1C0F">
      <w:pPr>
        <w:pStyle w:val="ConsPlusNormal"/>
        <w:tabs>
          <w:tab w:val="left" w:pos="0"/>
          <w:tab w:val="left" w:pos="1560"/>
        </w:tabs>
        <w:ind w:left="426" w:firstLine="113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3.1. </w:t>
      </w:r>
      <w:r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Для каждого участника конкурса рассчитывается величина </w:t>
      </w:r>
      <w:proofErr w:type="spellStart"/>
      <w:r w:rsidRPr="00450018">
        <w:rPr>
          <w:rFonts w:ascii="Times New Roman" w:hAnsi="Times New Roman" w:cs="Times New Roman"/>
          <w:color w:val="000000"/>
          <w:sz w:val="27"/>
          <w:szCs w:val="27"/>
        </w:rPr>
        <w:t>КУ</w:t>
      </w:r>
      <w:proofErr w:type="gramStart"/>
      <w:r w:rsidRPr="00450018">
        <w:rPr>
          <w:rFonts w:ascii="Times New Roman" w:hAnsi="Times New Roman" w:cs="Times New Roman"/>
          <w:color w:val="000000"/>
          <w:sz w:val="27"/>
          <w:szCs w:val="27"/>
        </w:rPr>
        <w:t>i</w:t>
      </w:r>
      <w:proofErr w:type="spellEnd"/>
      <w:proofErr w:type="gramEnd"/>
      <w:r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 по критерию конкурса «Качество услуг» в соответствии с формулой:</w:t>
      </w:r>
    </w:p>
    <w:tbl>
      <w:tblPr>
        <w:tblW w:w="10368" w:type="dxa"/>
        <w:tblInd w:w="93" w:type="dxa"/>
        <w:tblLook w:val="04A0"/>
      </w:tblPr>
      <w:tblGrid>
        <w:gridCol w:w="1575"/>
        <w:gridCol w:w="967"/>
        <w:gridCol w:w="308"/>
        <w:gridCol w:w="3088"/>
        <w:gridCol w:w="456"/>
        <w:gridCol w:w="567"/>
        <w:gridCol w:w="599"/>
        <w:gridCol w:w="676"/>
        <w:gridCol w:w="1831"/>
        <w:gridCol w:w="301"/>
      </w:tblGrid>
      <w:tr w:rsidR="00450018" w:rsidRPr="00450018" w:rsidTr="0042317E">
        <w:trPr>
          <w:trHeight w:val="37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018" w:rsidRPr="00450018" w:rsidRDefault="00450018" w:rsidP="001E1C0F">
            <w:pPr>
              <w:ind w:firstLine="47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  <w:proofErr w:type="spell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100 x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Kyi</w:t>
            </w:r>
            <w:proofErr w:type="spell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Kymin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0018" w:rsidRPr="00450018" w:rsidTr="0042317E">
        <w:trPr>
          <w:trHeight w:val="3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Kymax</w:t>
            </w:r>
            <w:proofErr w:type="spell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Kymin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0018" w:rsidRPr="00450018" w:rsidTr="0042317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0018" w:rsidRPr="00450018" w:rsidTr="0042317E">
        <w:trPr>
          <w:gridAfter w:val="1"/>
          <w:wAfter w:w="301" w:type="dxa"/>
          <w:trHeight w:val="73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right="-249" w:firstLine="7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Где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left="33" w:right="-2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Kyi</w:t>
            </w:r>
            <w:proofErr w:type="spellEnd"/>
          </w:p>
        </w:tc>
        <w:tc>
          <w:tcPr>
            <w:tcW w:w="7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оценка заявки данного участника конкурса по критерию «качество услуг» в баллах</w:t>
            </w:r>
          </w:p>
        </w:tc>
      </w:tr>
      <w:tr w:rsidR="00450018" w:rsidRPr="00450018" w:rsidTr="0042317E">
        <w:trPr>
          <w:gridAfter w:val="1"/>
          <w:wAfter w:w="301" w:type="dxa"/>
          <w:trHeight w:val="69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Kymin</w:t>
            </w:r>
            <w:proofErr w:type="spellEnd"/>
          </w:p>
        </w:tc>
        <w:tc>
          <w:tcPr>
            <w:tcW w:w="7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минимальная оценка заявки по критерию «качество услуг» среди участников конкурса в баллах</w:t>
            </w:r>
          </w:p>
        </w:tc>
      </w:tr>
      <w:tr w:rsidR="00450018" w:rsidRPr="00450018" w:rsidTr="0042317E">
        <w:trPr>
          <w:gridAfter w:val="1"/>
          <w:wAfter w:w="301" w:type="dxa"/>
          <w:trHeight w:val="70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left="-21" w:right="-373" w:firstLine="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Kymax</w:t>
            </w:r>
            <w:proofErr w:type="spellEnd"/>
          </w:p>
        </w:tc>
        <w:tc>
          <w:tcPr>
            <w:tcW w:w="7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максимальная оценка заявки по критерию «качество                      услуг» среди участников конкурса в баллах</w:t>
            </w:r>
          </w:p>
        </w:tc>
      </w:tr>
    </w:tbl>
    <w:p w:rsidR="00450018" w:rsidRDefault="00450018" w:rsidP="001E1C0F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018">
        <w:rPr>
          <w:rFonts w:ascii="Times New Roman" w:hAnsi="Times New Roman" w:cs="Times New Roman"/>
          <w:color w:val="000000"/>
          <w:sz w:val="27"/>
          <w:szCs w:val="27"/>
        </w:rPr>
        <w:t>Расчет оценки заявки участника конкурса по критерию «качество услуг» в баллах производится путем суммирования баллов по всем показателям качества услуг, присваиваемых в соответствии со следующими условиями:</w:t>
      </w:r>
    </w:p>
    <w:p w:rsidR="00D81124" w:rsidRDefault="00D81124" w:rsidP="001E1C0F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81124" w:rsidRPr="00450018" w:rsidRDefault="00D81124" w:rsidP="001E1C0F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4794" w:type="pct"/>
        <w:tblInd w:w="107" w:type="dxa"/>
        <w:tblLayout w:type="fixed"/>
        <w:tblLook w:val="04A0"/>
      </w:tblPr>
      <w:tblGrid>
        <w:gridCol w:w="599"/>
        <w:gridCol w:w="4657"/>
        <w:gridCol w:w="3112"/>
        <w:gridCol w:w="2028"/>
      </w:tblGrid>
      <w:tr w:rsidR="00450018" w:rsidRPr="00450018" w:rsidTr="0042317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suppressAutoHyphens/>
              <w:ind w:left="35" w:right="-108" w:hanging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Показатели качества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Данные участника</w:t>
            </w:r>
          </w:p>
          <w:p w:rsidR="00450018" w:rsidRPr="00450018" w:rsidRDefault="00450018" w:rsidP="001E1C0F">
            <w:pPr>
              <w:suppressAutoHyphens/>
              <w:ind w:firstLin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конкурса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450018" w:rsidRPr="00450018" w:rsidTr="004231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numPr>
                <w:ilvl w:val="0"/>
                <w:numId w:val="14"/>
              </w:numPr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suppressAutoHyphens/>
              <w:ind w:firstLine="28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Опыт работы на рынке аудиторских услуг (определяется 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 даты получения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лицензии на осуществление аудиторской деятельности)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ind w:firstLine="15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до 10 лет</w:t>
            </w:r>
          </w:p>
          <w:p w:rsidR="00450018" w:rsidRPr="00450018" w:rsidRDefault="00450018" w:rsidP="001E1C0F">
            <w:pPr>
              <w:suppressAutoHyphens/>
              <w:ind w:firstLine="15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10 лет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  <w:p w:rsidR="00450018" w:rsidRPr="00450018" w:rsidRDefault="00450018" w:rsidP="001E1C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450018" w:rsidRPr="00450018" w:rsidTr="004231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numPr>
                <w:ilvl w:val="0"/>
                <w:numId w:val="14"/>
              </w:numPr>
              <w:autoSpaceDN w:val="0"/>
              <w:ind w:left="0" w:firstLine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9D2A7C" w:rsidP="001E1C0F">
            <w:pPr>
              <w:suppressAutoHyphens/>
              <w:ind w:firstLine="28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Опыт участника по успешному оказанию услуг сопоставимого характера и объема в части наличия опыта аудиторских проверок предприятий и организаций, работающих в схожих с Заказчиком отраслях.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ind w:firstLine="15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  <w:p w:rsidR="00450018" w:rsidRPr="00450018" w:rsidRDefault="00450018" w:rsidP="001E1C0F">
            <w:pPr>
              <w:ind w:firstLine="15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450018" w:rsidRPr="00450018" w:rsidTr="004231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numPr>
                <w:ilvl w:val="0"/>
                <w:numId w:val="14"/>
              </w:numPr>
              <w:autoSpaceDN w:val="0"/>
              <w:ind w:left="0" w:firstLine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suppressAutoHyphens/>
              <w:ind w:firstLine="28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Лимит  суммы страхового возмещения (лимит ответственности)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ind w:firstLine="15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  <w:p w:rsidR="00450018" w:rsidRPr="00450018" w:rsidRDefault="00450018" w:rsidP="001E1C0F">
            <w:pPr>
              <w:ind w:firstLine="15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До 4 000 000 руб. включительно</w:t>
            </w:r>
          </w:p>
          <w:p w:rsidR="00450018" w:rsidRPr="00450018" w:rsidRDefault="00450018" w:rsidP="001E1C0F">
            <w:pPr>
              <w:ind w:firstLine="15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4 000 000 руб.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</w:tr>
    </w:tbl>
    <w:p w:rsidR="00450018" w:rsidRPr="00450018" w:rsidRDefault="00450018" w:rsidP="001E1C0F">
      <w:pPr>
        <w:pStyle w:val="ConsPlusNormal"/>
        <w:tabs>
          <w:tab w:val="left" w:pos="0"/>
          <w:tab w:val="left" w:pos="1560"/>
        </w:tabs>
        <w:ind w:left="709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50018" w:rsidRPr="00450018" w:rsidRDefault="009D2A7C" w:rsidP="001E1C0F">
      <w:pPr>
        <w:pStyle w:val="ConsPlusNormal"/>
        <w:tabs>
          <w:tab w:val="left" w:pos="0"/>
          <w:tab w:val="left" w:pos="1560"/>
        </w:tabs>
        <w:ind w:left="426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3.2. </w:t>
      </w:r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Для каждого участника конкурса рассчитывается величина </w:t>
      </w:r>
      <w:proofErr w:type="spellStart"/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>КВ</w:t>
      </w:r>
      <w:proofErr w:type="gramStart"/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>i</w:t>
      </w:r>
      <w:proofErr w:type="spellEnd"/>
      <w:proofErr w:type="gramEnd"/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 по критерию конкурса «Квалификация участника» в соответствии с формулой:</w:t>
      </w:r>
    </w:p>
    <w:tbl>
      <w:tblPr>
        <w:tblW w:w="10080" w:type="dxa"/>
        <w:tblInd w:w="93" w:type="dxa"/>
        <w:tblLayout w:type="fixed"/>
        <w:tblLook w:val="04A0"/>
      </w:tblPr>
      <w:tblGrid>
        <w:gridCol w:w="1291"/>
        <w:gridCol w:w="898"/>
        <w:gridCol w:w="236"/>
        <w:gridCol w:w="2552"/>
        <w:gridCol w:w="678"/>
        <w:gridCol w:w="960"/>
        <w:gridCol w:w="960"/>
        <w:gridCol w:w="960"/>
        <w:gridCol w:w="1450"/>
        <w:gridCol w:w="95"/>
      </w:tblGrid>
      <w:tr w:rsidR="00450018" w:rsidRPr="00450018" w:rsidTr="0042317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018" w:rsidRPr="00450018" w:rsidRDefault="00450018" w:rsidP="001E1C0F">
            <w:pPr>
              <w:ind w:left="333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  <w:proofErr w:type="spell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018" w:rsidRPr="00450018" w:rsidRDefault="00450018" w:rsidP="001E1C0F">
            <w:pPr>
              <w:ind w:left="333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100 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  <w:proofErr w:type="spell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Kвmin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0018" w:rsidRPr="00450018" w:rsidTr="0042317E">
        <w:trPr>
          <w:trHeight w:val="375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18" w:rsidRPr="00450018" w:rsidRDefault="00450018" w:rsidP="001E1C0F">
            <w:pPr>
              <w:ind w:left="333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18" w:rsidRPr="00450018" w:rsidRDefault="00450018" w:rsidP="001E1C0F">
            <w:pPr>
              <w:ind w:left="333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max</w:t>
            </w:r>
            <w:proofErr w:type="spell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Kвmin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0018" w:rsidRPr="00450018" w:rsidTr="0042317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left="333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left="333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0018" w:rsidRPr="00450018" w:rsidTr="0042317E">
        <w:trPr>
          <w:trHeight w:val="73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left="19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Где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left="34" w:right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  <w:proofErr w:type="spellEnd"/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оценка заявки данного участника конкурса по критерию "квалификация участника" в баллах</w:t>
            </w:r>
          </w:p>
        </w:tc>
      </w:tr>
      <w:tr w:rsidR="00450018" w:rsidRPr="00450018" w:rsidTr="0042317E">
        <w:trPr>
          <w:trHeight w:val="69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left="333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min</w:t>
            </w:r>
            <w:proofErr w:type="spellEnd"/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018" w:rsidRPr="00450018" w:rsidRDefault="00450018" w:rsidP="001E1C0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минимальная оценка заявки по критерию «квалификация участника» среди участников конкурса в баллах</w:t>
            </w:r>
          </w:p>
        </w:tc>
      </w:tr>
      <w:tr w:rsidR="00450018" w:rsidRPr="00450018" w:rsidTr="0042317E">
        <w:trPr>
          <w:gridAfter w:val="1"/>
          <w:wAfter w:w="95" w:type="dxa"/>
          <w:trHeight w:val="70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right="-6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K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max</w:t>
            </w:r>
            <w:proofErr w:type="spellEnd"/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018" w:rsidRPr="00450018" w:rsidRDefault="00450018" w:rsidP="001E1C0F">
            <w:pPr>
              <w:ind w:left="27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максимальная оценка заявки по критерию «квалификация участника» среди участников конкурса в баллах</w:t>
            </w:r>
          </w:p>
        </w:tc>
      </w:tr>
    </w:tbl>
    <w:p w:rsidR="00450018" w:rsidRPr="00450018" w:rsidRDefault="00450018" w:rsidP="001E1C0F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018">
        <w:rPr>
          <w:rFonts w:ascii="Times New Roman" w:hAnsi="Times New Roman" w:cs="Times New Roman"/>
          <w:color w:val="000000"/>
          <w:sz w:val="27"/>
          <w:szCs w:val="27"/>
        </w:rPr>
        <w:t>Расчет оценки заявки участника конкурса по критерию «квалификация участника» в баллах производится путем суммирования баллов по всем показателям квалификации участника, присваиваемых в соответствии со следующими условиями:</w:t>
      </w:r>
    </w:p>
    <w:tbl>
      <w:tblPr>
        <w:tblW w:w="4812" w:type="pct"/>
        <w:tblInd w:w="107" w:type="dxa"/>
        <w:tblLayout w:type="fixed"/>
        <w:tblLook w:val="04A0"/>
      </w:tblPr>
      <w:tblGrid>
        <w:gridCol w:w="600"/>
        <w:gridCol w:w="4635"/>
        <w:gridCol w:w="3149"/>
        <w:gridCol w:w="2051"/>
      </w:tblGrid>
      <w:tr w:rsidR="00450018" w:rsidRPr="00450018" w:rsidTr="0042317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Показатели квалификации участника конкурса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suppressAutoHyphens/>
              <w:ind w:firstLin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Данные участника</w:t>
            </w:r>
          </w:p>
          <w:p w:rsidR="00450018" w:rsidRPr="00450018" w:rsidRDefault="00450018" w:rsidP="001E1C0F">
            <w:pPr>
              <w:suppressAutoHyphens/>
              <w:ind w:firstLin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конкурса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018" w:rsidRPr="00450018" w:rsidRDefault="00450018" w:rsidP="001E1C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450018" w:rsidRPr="00450018" w:rsidTr="004231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18" w:rsidRPr="00450018" w:rsidRDefault="00450018" w:rsidP="001E1C0F">
            <w:pPr>
              <w:pStyle w:val="ad"/>
              <w:widowControl w:val="0"/>
              <w:numPr>
                <w:ilvl w:val="0"/>
                <w:numId w:val="15"/>
              </w:numPr>
              <w:autoSpaceDN w:val="0"/>
              <w:ind w:left="0" w:firstLine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18" w:rsidRPr="00450018" w:rsidRDefault="00450018" w:rsidP="001E1C0F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штатных аудиторов участника конкурса (подтверждается квалификационными аттестатами аудиторов)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5 </w:t>
            </w:r>
          </w:p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свыше 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  <w:p w:rsidR="00450018" w:rsidRPr="00450018" w:rsidRDefault="00450018" w:rsidP="001E1C0F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450018" w:rsidRPr="00450018" w:rsidTr="004231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18" w:rsidRPr="00450018" w:rsidRDefault="00450018" w:rsidP="001E1C0F">
            <w:pPr>
              <w:pStyle w:val="ad"/>
              <w:widowControl w:val="0"/>
              <w:numPr>
                <w:ilvl w:val="0"/>
                <w:numId w:val="15"/>
              </w:numPr>
              <w:autoSpaceDN w:val="0"/>
              <w:ind w:left="35" w:firstLine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18" w:rsidRPr="00450018" w:rsidRDefault="00450018" w:rsidP="001E1C0F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штатных аудиторов, предлагаемых на аудиторскую проверку Фонда, имеющих стаж работы аудитором более 5 лет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</w:p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2 и более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</w:tbl>
    <w:p w:rsidR="00450018" w:rsidRPr="00450018" w:rsidRDefault="00450018" w:rsidP="001E1C0F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50018" w:rsidRPr="00450018" w:rsidRDefault="009D2A7C" w:rsidP="001E1C0F">
      <w:pPr>
        <w:pStyle w:val="ConsPlusNormal"/>
        <w:tabs>
          <w:tab w:val="left" w:pos="0"/>
          <w:tab w:val="left" w:pos="1560"/>
        </w:tabs>
        <w:ind w:left="851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3.3. </w:t>
      </w:r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Для каждого Участника конкурса рассчитывается величина </w:t>
      </w:r>
      <w:proofErr w:type="spellStart"/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>СУ</w:t>
      </w:r>
      <w:proofErr w:type="gramStart"/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>i</w:t>
      </w:r>
      <w:proofErr w:type="spellEnd"/>
      <w:proofErr w:type="gramEnd"/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 по критерию конкурса «Стоимость услуг» в соответствии с формулой:</w:t>
      </w:r>
    </w:p>
    <w:tbl>
      <w:tblPr>
        <w:tblW w:w="9938" w:type="dxa"/>
        <w:tblInd w:w="93" w:type="dxa"/>
        <w:tblLook w:val="04A0"/>
      </w:tblPr>
      <w:tblGrid>
        <w:gridCol w:w="960"/>
        <w:gridCol w:w="996"/>
        <w:gridCol w:w="2467"/>
        <w:gridCol w:w="678"/>
        <w:gridCol w:w="960"/>
        <w:gridCol w:w="960"/>
        <w:gridCol w:w="960"/>
        <w:gridCol w:w="1970"/>
      </w:tblGrid>
      <w:tr w:rsidR="00450018" w:rsidRPr="00450018" w:rsidTr="0042317E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018" w:rsidRPr="00450018" w:rsidRDefault="00450018" w:rsidP="001E1C0F">
            <w:pPr>
              <w:ind w:right="-15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СУ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  <w:proofErr w:type="spellEnd"/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100 x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Су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max</w:t>
            </w:r>
            <w:proofErr w:type="spell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Суi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0018" w:rsidRPr="00450018" w:rsidTr="0042317E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Cуmax  – Суmin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0018" w:rsidRPr="00450018" w:rsidTr="00423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0018" w:rsidRPr="00450018" w:rsidTr="0042317E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Где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Су</w:t>
            </w: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  <w:proofErr w:type="spellEnd"/>
            <w:proofErr w:type="gramEnd"/>
          </w:p>
        </w:tc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стоимость услуг согласно Конкурсному предложению данного участника конкурса в рублях</w:t>
            </w:r>
          </w:p>
        </w:tc>
      </w:tr>
      <w:tr w:rsidR="00450018" w:rsidRPr="00450018" w:rsidTr="0042317E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Су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min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минимальная стоимость услуг среди  Конкурсных предложений участников конкурса в рублях</w:t>
            </w:r>
          </w:p>
        </w:tc>
      </w:tr>
      <w:tr w:rsidR="00450018" w:rsidRPr="00450018" w:rsidTr="0042317E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Су</w:t>
            </w:r>
            <w:proofErr w:type="gramEnd"/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>max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018" w:rsidRPr="00450018" w:rsidRDefault="00450018" w:rsidP="001E1C0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00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максимальная стоимость услуг среди  Конкурсных предложений участников конкурса в рублях</w:t>
            </w:r>
          </w:p>
        </w:tc>
      </w:tr>
    </w:tbl>
    <w:p w:rsidR="00450018" w:rsidRDefault="00450018" w:rsidP="001E1C0F">
      <w:pPr>
        <w:pStyle w:val="ab"/>
        <w:widowControl/>
        <w:suppressAutoHyphens w:val="0"/>
        <w:spacing w:after="0"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450018">
        <w:rPr>
          <w:rFonts w:eastAsia="Times New Roman"/>
          <w:color w:val="000000"/>
          <w:sz w:val="27"/>
          <w:szCs w:val="27"/>
        </w:rPr>
        <w:t xml:space="preserve">Если стоимость услуг в  Конкурсном  предложении участника на 40% и более ниже средней стоимости, рассчитанной Конкурсной комиссией, то значение величины </w:t>
      </w:r>
      <w:proofErr w:type="spellStart"/>
      <w:r w:rsidRPr="00450018">
        <w:rPr>
          <w:rFonts w:eastAsia="Times New Roman"/>
          <w:color w:val="000000"/>
          <w:sz w:val="27"/>
          <w:szCs w:val="27"/>
        </w:rPr>
        <w:t>СУi</w:t>
      </w:r>
      <w:proofErr w:type="spellEnd"/>
      <w:r w:rsidRPr="00450018">
        <w:rPr>
          <w:rFonts w:eastAsia="Times New Roman"/>
          <w:color w:val="000000"/>
          <w:sz w:val="27"/>
          <w:szCs w:val="27"/>
        </w:rPr>
        <w:t xml:space="preserve">  для данного участника принимается </w:t>
      </w:r>
      <w:proofErr w:type="gramStart"/>
      <w:r w:rsidRPr="00450018">
        <w:rPr>
          <w:rFonts w:eastAsia="Times New Roman"/>
          <w:color w:val="000000"/>
          <w:sz w:val="27"/>
          <w:szCs w:val="27"/>
        </w:rPr>
        <w:t>равным</w:t>
      </w:r>
      <w:proofErr w:type="gramEnd"/>
      <w:r w:rsidRPr="00450018">
        <w:rPr>
          <w:rFonts w:eastAsia="Times New Roman"/>
          <w:color w:val="000000"/>
          <w:sz w:val="27"/>
          <w:szCs w:val="27"/>
        </w:rPr>
        <w:t xml:space="preserve"> 0.</w:t>
      </w:r>
    </w:p>
    <w:p w:rsidR="001E1C0F" w:rsidRPr="00450018" w:rsidRDefault="001E1C0F" w:rsidP="001E1C0F">
      <w:pPr>
        <w:pStyle w:val="ab"/>
        <w:widowControl/>
        <w:suppressAutoHyphens w:val="0"/>
        <w:spacing w:after="0"/>
        <w:ind w:firstLine="709"/>
        <w:jc w:val="both"/>
        <w:rPr>
          <w:rFonts w:eastAsia="Times New Roman"/>
          <w:color w:val="000000"/>
          <w:sz w:val="27"/>
          <w:szCs w:val="27"/>
        </w:rPr>
      </w:pPr>
    </w:p>
    <w:p w:rsidR="00450018" w:rsidRPr="00450018" w:rsidRDefault="009D2A7C" w:rsidP="001E1C0F">
      <w:pPr>
        <w:pStyle w:val="ConsPlusNormal"/>
        <w:tabs>
          <w:tab w:val="left" w:pos="0"/>
          <w:tab w:val="left" w:pos="1560"/>
        </w:tabs>
        <w:ind w:left="851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3.4. </w:t>
      </w:r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Для каждого конкурсного предложения рассчитывается итоговый рейтинг заявки </w:t>
      </w:r>
      <w:proofErr w:type="spellStart"/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>ИР</w:t>
      </w:r>
      <w:proofErr w:type="gramStart"/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>i</w:t>
      </w:r>
      <w:proofErr w:type="spellEnd"/>
      <w:proofErr w:type="gramEnd"/>
      <w:r w:rsidR="00450018"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  путем сложения рассчитанных величин по всем трем критериям конкурса с учетом коэффициентов значимости:</w:t>
      </w:r>
    </w:p>
    <w:p w:rsidR="00450018" w:rsidRPr="00450018" w:rsidRDefault="00450018" w:rsidP="001E1C0F">
      <w:pPr>
        <w:pStyle w:val="ConsPlusNormal"/>
        <w:tabs>
          <w:tab w:val="left" w:pos="0"/>
          <w:tab w:val="left" w:pos="1560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450018">
        <w:rPr>
          <w:rFonts w:ascii="Times New Roman" w:hAnsi="Times New Roman" w:cs="Times New Roman"/>
          <w:color w:val="000000"/>
          <w:sz w:val="27"/>
          <w:szCs w:val="27"/>
        </w:rPr>
        <w:t>ИР</w:t>
      </w:r>
      <w:proofErr w:type="gramStart"/>
      <w:r w:rsidRPr="00450018">
        <w:rPr>
          <w:rFonts w:ascii="Times New Roman" w:hAnsi="Times New Roman" w:cs="Times New Roman"/>
          <w:color w:val="000000"/>
          <w:sz w:val="27"/>
          <w:szCs w:val="27"/>
        </w:rPr>
        <w:t>i</w:t>
      </w:r>
      <w:proofErr w:type="spellEnd"/>
      <w:proofErr w:type="gramEnd"/>
      <w:r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 = 0,3 х </w:t>
      </w:r>
      <w:proofErr w:type="spellStart"/>
      <w:r w:rsidRPr="00450018">
        <w:rPr>
          <w:rFonts w:ascii="Times New Roman" w:hAnsi="Times New Roman" w:cs="Times New Roman"/>
          <w:color w:val="000000"/>
          <w:sz w:val="27"/>
          <w:szCs w:val="27"/>
        </w:rPr>
        <w:t>КУi</w:t>
      </w:r>
      <w:proofErr w:type="spellEnd"/>
      <w:r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 + 0,5 х </w:t>
      </w:r>
      <w:proofErr w:type="spellStart"/>
      <w:r w:rsidRPr="00450018">
        <w:rPr>
          <w:rFonts w:ascii="Times New Roman" w:hAnsi="Times New Roman" w:cs="Times New Roman"/>
          <w:color w:val="000000"/>
          <w:sz w:val="27"/>
          <w:szCs w:val="27"/>
        </w:rPr>
        <w:t>КВi</w:t>
      </w:r>
      <w:proofErr w:type="spellEnd"/>
      <w:r w:rsidRPr="00450018">
        <w:rPr>
          <w:rFonts w:ascii="Times New Roman" w:hAnsi="Times New Roman" w:cs="Times New Roman"/>
          <w:color w:val="000000"/>
          <w:sz w:val="27"/>
          <w:szCs w:val="27"/>
        </w:rPr>
        <w:t xml:space="preserve"> + 0,2 х </w:t>
      </w:r>
      <w:proofErr w:type="spellStart"/>
      <w:r w:rsidRPr="00450018">
        <w:rPr>
          <w:rFonts w:ascii="Times New Roman" w:hAnsi="Times New Roman" w:cs="Times New Roman"/>
          <w:color w:val="000000"/>
          <w:sz w:val="27"/>
          <w:szCs w:val="27"/>
        </w:rPr>
        <w:t>СУi</w:t>
      </w:r>
      <w:proofErr w:type="spellEnd"/>
    </w:p>
    <w:p w:rsidR="004B2418" w:rsidRDefault="004B2418" w:rsidP="00450018">
      <w:pPr>
        <w:pStyle w:val="31"/>
        <w:shd w:val="clear" w:color="auto" w:fill="auto"/>
        <w:spacing w:line="317" w:lineRule="exact"/>
        <w:ind w:left="20" w:right="20" w:firstLine="720"/>
        <w:jc w:val="left"/>
      </w:pPr>
    </w:p>
    <w:sectPr w:rsidR="004B2418" w:rsidSect="00EC730B">
      <w:pgSz w:w="11909" w:h="16838"/>
      <w:pgMar w:top="884" w:right="573" w:bottom="8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92" w:rsidRDefault="00E04892">
      <w:r>
        <w:separator/>
      </w:r>
    </w:p>
  </w:endnote>
  <w:endnote w:type="continuationSeparator" w:id="0">
    <w:p w:rsidR="00E04892" w:rsidRDefault="00E0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92" w:rsidRDefault="00E04892"/>
  </w:footnote>
  <w:footnote w:type="continuationSeparator" w:id="0">
    <w:p w:rsidR="00E04892" w:rsidRDefault="00E048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12A"/>
    <w:multiLevelType w:val="multilevel"/>
    <w:tmpl w:val="C74C3FD2"/>
    <w:lvl w:ilvl="0">
      <w:start w:val="1"/>
      <w:numFmt w:val="decimal"/>
      <w:lvlText w:val="%1."/>
      <w:lvlJc w:val="left"/>
      <w:pPr>
        <w:ind w:left="123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">
    <w:nsid w:val="02CD294D"/>
    <w:multiLevelType w:val="multilevel"/>
    <w:tmpl w:val="8E5270E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2">
    <w:nsid w:val="0C9C6325"/>
    <w:multiLevelType w:val="multilevel"/>
    <w:tmpl w:val="183AC0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3">
    <w:nsid w:val="0E574E11"/>
    <w:multiLevelType w:val="multilevel"/>
    <w:tmpl w:val="42AE8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67E08"/>
    <w:multiLevelType w:val="multilevel"/>
    <w:tmpl w:val="8FF0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9387D"/>
    <w:multiLevelType w:val="multilevel"/>
    <w:tmpl w:val="BCB87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F6BA4"/>
    <w:multiLevelType w:val="multilevel"/>
    <w:tmpl w:val="90D2746A"/>
    <w:lvl w:ilvl="0">
      <w:start w:val="1"/>
      <w:numFmt w:val="decimal"/>
      <w:lvlText w:val="%1."/>
      <w:lvlJc w:val="left"/>
      <w:pPr>
        <w:ind w:left="630" w:hanging="450"/>
      </w:pPr>
      <w:rPr>
        <w:rFonts w:eastAsia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>
    <w:nsid w:val="41830AE8"/>
    <w:multiLevelType w:val="multilevel"/>
    <w:tmpl w:val="90E8B9A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4F9306A3"/>
    <w:multiLevelType w:val="hybridMultilevel"/>
    <w:tmpl w:val="921014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>
    <w:nsid w:val="5D792612"/>
    <w:multiLevelType w:val="multilevel"/>
    <w:tmpl w:val="977271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C7D67"/>
    <w:multiLevelType w:val="multilevel"/>
    <w:tmpl w:val="4D1A7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1E2730"/>
    <w:multiLevelType w:val="multilevel"/>
    <w:tmpl w:val="2F926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6340B"/>
    <w:multiLevelType w:val="multilevel"/>
    <w:tmpl w:val="ACE2CA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D37BB"/>
    <w:multiLevelType w:val="multilevel"/>
    <w:tmpl w:val="8398D1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8A3640"/>
    <w:multiLevelType w:val="multilevel"/>
    <w:tmpl w:val="F6DE2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7653F7"/>
    <w:multiLevelType w:val="multilevel"/>
    <w:tmpl w:val="DD6C12A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2418"/>
    <w:rsid w:val="000423EF"/>
    <w:rsid w:val="00053A3F"/>
    <w:rsid w:val="000E2BB1"/>
    <w:rsid w:val="001167E1"/>
    <w:rsid w:val="00127D4C"/>
    <w:rsid w:val="00137E65"/>
    <w:rsid w:val="0014367E"/>
    <w:rsid w:val="001606D4"/>
    <w:rsid w:val="00160BF7"/>
    <w:rsid w:val="00191CE0"/>
    <w:rsid w:val="001E1C0F"/>
    <w:rsid w:val="0028195C"/>
    <w:rsid w:val="002A0861"/>
    <w:rsid w:val="002E5DF1"/>
    <w:rsid w:val="0036790B"/>
    <w:rsid w:val="00373466"/>
    <w:rsid w:val="00384922"/>
    <w:rsid w:val="003A7E6D"/>
    <w:rsid w:val="0042317E"/>
    <w:rsid w:val="00450018"/>
    <w:rsid w:val="00475286"/>
    <w:rsid w:val="004A6E08"/>
    <w:rsid w:val="004B2418"/>
    <w:rsid w:val="004B3FF5"/>
    <w:rsid w:val="00516526"/>
    <w:rsid w:val="00535422"/>
    <w:rsid w:val="005664AC"/>
    <w:rsid w:val="00594D50"/>
    <w:rsid w:val="00603AC6"/>
    <w:rsid w:val="006B16B3"/>
    <w:rsid w:val="006B49F4"/>
    <w:rsid w:val="006E000B"/>
    <w:rsid w:val="007A34C9"/>
    <w:rsid w:val="00820230"/>
    <w:rsid w:val="00847022"/>
    <w:rsid w:val="00850658"/>
    <w:rsid w:val="009026E6"/>
    <w:rsid w:val="0098072B"/>
    <w:rsid w:val="00983FA6"/>
    <w:rsid w:val="009D2A7C"/>
    <w:rsid w:val="009F6C30"/>
    <w:rsid w:val="00A20A80"/>
    <w:rsid w:val="00A51E93"/>
    <w:rsid w:val="00AA00B7"/>
    <w:rsid w:val="00B7385A"/>
    <w:rsid w:val="00B81107"/>
    <w:rsid w:val="00BC4C9A"/>
    <w:rsid w:val="00C82451"/>
    <w:rsid w:val="00D81124"/>
    <w:rsid w:val="00D846F6"/>
    <w:rsid w:val="00DB08B8"/>
    <w:rsid w:val="00E04892"/>
    <w:rsid w:val="00E246E2"/>
    <w:rsid w:val="00E41A82"/>
    <w:rsid w:val="00E74F1E"/>
    <w:rsid w:val="00E84DCA"/>
    <w:rsid w:val="00E8550B"/>
    <w:rsid w:val="00E914DD"/>
    <w:rsid w:val="00EA0625"/>
    <w:rsid w:val="00EC730B"/>
    <w:rsid w:val="00EE434F"/>
    <w:rsid w:val="00F147BF"/>
    <w:rsid w:val="00F92118"/>
    <w:rsid w:val="00FC355E"/>
    <w:rsid w:val="00FE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7E1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8550B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50B"/>
    <w:pPr>
      <w:widowControl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7E1"/>
    <w:rPr>
      <w:color w:val="0066CC"/>
      <w:u w:val="single"/>
    </w:rPr>
  </w:style>
  <w:style w:type="character" w:customStyle="1" w:styleId="Exact">
    <w:name w:val="Основной текст Exact"/>
    <w:basedOn w:val="a0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a4">
    <w:name w:val="Основной текст_"/>
    <w:basedOn w:val="a0"/>
    <w:link w:val="31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pt">
    <w:name w:val="Основной текст + Интервал 50 pt"/>
    <w:basedOn w:val="a4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7"/>
      <w:szCs w:val="27"/>
      <w:u w:val="none"/>
      <w:lang w:val="ru-RU"/>
    </w:rPr>
  </w:style>
  <w:style w:type="character" w:customStyle="1" w:styleId="4">
    <w:name w:val="Заголовок №4_"/>
    <w:basedOn w:val="a0"/>
    <w:link w:val="40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1167E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4">
    <w:name w:val="Основной текст (3)"/>
    <w:basedOn w:val="32"/>
    <w:rsid w:val="001167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basedOn w:val="a0"/>
    <w:link w:val="42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basedOn w:val="a0"/>
    <w:link w:val="52"/>
    <w:rsid w:val="001167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8pt">
    <w:name w:val="Основной текст (5) + 18 pt;Не курсив"/>
    <w:basedOn w:val="51"/>
    <w:rsid w:val="001167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_"/>
    <w:basedOn w:val="a0"/>
    <w:link w:val="36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9Exact">
    <w:name w:val="Основной текст (9) Exact"/>
    <w:basedOn w:val="a0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2"/>
    <w:basedOn w:val="a4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basedOn w:val="a4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;Полужирный"/>
    <w:basedOn w:val="a4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"/>
    <w:basedOn w:val="a4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0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11">
    <w:name w:val="Заголовок №1_"/>
    <w:basedOn w:val="a0"/>
    <w:link w:val="12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0">
    <w:name w:val="Основной текст (11)_"/>
    <w:basedOn w:val="a0"/>
    <w:link w:val="111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111pt">
    <w:name w:val="Основной текст (11) + Интервал 1 pt"/>
    <w:basedOn w:val="110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23">
    <w:name w:val="Заголовок №2_"/>
    <w:basedOn w:val="a0"/>
    <w:link w:val="24"/>
    <w:rsid w:val="001167E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70"/>
      <w:sz w:val="34"/>
      <w:szCs w:val="34"/>
      <w:u w:val="none"/>
    </w:rPr>
  </w:style>
  <w:style w:type="character" w:customStyle="1" w:styleId="43">
    <w:name w:val="Заголовок №4 + Не полужирный"/>
    <w:basedOn w:val="4"/>
    <w:rsid w:val="00116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pt">
    <w:name w:val="Основной текст + Интервал 1 pt"/>
    <w:basedOn w:val="a4"/>
    <w:rsid w:val="0011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paragraph" w:customStyle="1" w:styleId="31">
    <w:name w:val="Основной текст3"/>
    <w:basedOn w:val="a"/>
    <w:link w:val="a4"/>
    <w:rsid w:val="001167E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1167E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1167E1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rsid w:val="001167E1"/>
    <w:pPr>
      <w:shd w:val="clear" w:color="auto" w:fill="FFFFFF"/>
      <w:spacing w:before="30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1167E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rsid w:val="001167E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1167E1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Заголовок №3"/>
    <w:basedOn w:val="a"/>
    <w:link w:val="35"/>
    <w:rsid w:val="001167E1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90">
    <w:name w:val="Основной текст (9)"/>
    <w:basedOn w:val="a"/>
    <w:link w:val="9"/>
    <w:rsid w:val="001167E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1167E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1167E1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116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rsid w:val="001167E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12">
    <w:name w:val="Заголовок №1"/>
    <w:basedOn w:val="a"/>
    <w:link w:val="11"/>
    <w:rsid w:val="001167E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1">
    <w:name w:val="Основной текст (11)"/>
    <w:basedOn w:val="a"/>
    <w:link w:val="110"/>
    <w:rsid w:val="001167E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24">
    <w:name w:val="Заголовок №2"/>
    <w:basedOn w:val="a"/>
    <w:link w:val="23"/>
    <w:rsid w:val="001167E1"/>
    <w:pPr>
      <w:shd w:val="clear" w:color="auto" w:fill="FFFFFF"/>
      <w:spacing w:before="120" w:line="0" w:lineRule="atLeast"/>
      <w:outlineLvl w:val="1"/>
    </w:pPr>
    <w:rPr>
      <w:rFonts w:ascii="SimSun" w:eastAsia="SimSun" w:hAnsi="SimSun" w:cs="SimSun"/>
      <w:spacing w:val="-70"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9026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E6"/>
    <w:rPr>
      <w:rFonts w:ascii="Tahoma" w:hAnsi="Tahoma" w:cs="Tahoma"/>
      <w:color w:val="000000"/>
      <w:sz w:val="16"/>
      <w:szCs w:val="16"/>
    </w:rPr>
  </w:style>
  <w:style w:type="character" w:styleId="aa">
    <w:name w:val="Placeholder Text"/>
    <w:basedOn w:val="a0"/>
    <w:uiPriority w:val="99"/>
    <w:semiHidden/>
    <w:rsid w:val="00F147BF"/>
    <w:rPr>
      <w:color w:val="808080"/>
    </w:rPr>
  </w:style>
  <w:style w:type="character" w:customStyle="1" w:styleId="30">
    <w:name w:val="Заголовок 3 Знак"/>
    <w:basedOn w:val="a0"/>
    <w:link w:val="3"/>
    <w:uiPriority w:val="99"/>
    <w:rsid w:val="00E855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55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450018"/>
    <w:pPr>
      <w:suppressAutoHyphens/>
      <w:spacing w:after="120"/>
    </w:pPr>
    <w:rPr>
      <w:rFonts w:ascii="Times New Roman" w:eastAsia="Lucida Sans Unicode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uiPriority w:val="99"/>
    <w:rsid w:val="00450018"/>
    <w:rPr>
      <w:rFonts w:ascii="Times New Roman" w:eastAsia="Lucida Sans Unicode" w:hAnsi="Times New Roman" w:cs="Times New Roman"/>
    </w:rPr>
  </w:style>
  <w:style w:type="paragraph" w:styleId="ad">
    <w:name w:val="List Paragraph"/>
    <w:basedOn w:val="a"/>
    <w:uiPriority w:val="99"/>
    <w:qFormat/>
    <w:rsid w:val="00450018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rsid w:val="00450018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137E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7E65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137E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7E6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8550B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50B"/>
    <w:pPr>
      <w:widowControl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pt">
    <w:name w:val="Основной текст + Интервал 5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7"/>
      <w:szCs w:val="27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8pt">
    <w:name w:val="Основной текст (5) + 18 pt;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111pt">
    <w:name w:val="Основной текст (11) + Интервал 1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70"/>
      <w:sz w:val="34"/>
      <w:szCs w:val="34"/>
      <w:u w:val="none"/>
    </w:rPr>
  </w:style>
  <w:style w:type="character" w:customStyle="1" w:styleId="43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0" w:lineRule="atLeast"/>
      <w:outlineLvl w:val="1"/>
    </w:pPr>
    <w:rPr>
      <w:rFonts w:ascii="SimSun" w:eastAsia="SimSun" w:hAnsi="SimSun" w:cs="SimSun"/>
      <w:spacing w:val="-70"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9026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E6"/>
    <w:rPr>
      <w:rFonts w:ascii="Tahoma" w:hAnsi="Tahoma" w:cs="Tahoma"/>
      <w:color w:val="000000"/>
      <w:sz w:val="16"/>
      <w:szCs w:val="16"/>
    </w:rPr>
  </w:style>
  <w:style w:type="character" w:styleId="aa">
    <w:name w:val="Placeholder Text"/>
    <w:basedOn w:val="a0"/>
    <w:uiPriority w:val="99"/>
    <w:semiHidden/>
    <w:rsid w:val="00F147BF"/>
    <w:rPr>
      <w:color w:val="808080"/>
    </w:rPr>
  </w:style>
  <w:style w:type="character" w:customStyle="1" w:styleId="30">
    <w:name w:val="Заголовок 3 Знак"/>
    <w:basedOn w:val="a0"/>
    <w:link w:val="3"/>
    <w:uiPriority w:val="99"/>
    <w:rsid w:val="00E855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8550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450018"/>
    <w:pPr>
      <w:suppressAutoHyphens/>
      <w:spacing w:after="120"/>
    </w:pPr>
    <w:rPr>
      <w:rFonts w:ascii="Times New Roman" w:eastAsia="Lucida Sans Unicode" w:hAnsi="Times New Roman" w:cs="Times New Roman"/>
      <w:color w:val="auto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450018"/>
    <w:rPr>
      <w:rFonts w:ascii="Times New Roman" w:eastAsia="Lucida Sans Unicode" w:hAnsi="Times New Roman" w:cs="Times New Roman"/>
      <w:lang w:val="x-none" w:eastAsia="x-none"/>
    </w:rPr>
  </w:style>
  <w:style w:type="paragraph" w:styleId="ad">
    <w:name w:val="List Paragraph"/>
    <w:basedOn w:val="a"/>
    <w:uiPriority w:val="99"/>
    <w:qFormat/>
    <w:rsid w:val="00450018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rsid w:val="00450018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i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85526-3987-4ED7-B9CF-CCAD76D9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14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gfro</cp:lastModifiedBy>
  <cp:revision>21</cp:revision>
  <cp:lastPrinted>2017-01-23T12:36:00Z</cp:lastPrinted>
  <dcterms:created xsi:type="dcterms:W3CDTF">2017-01-17T06:35:00Z</dcterms:created>
  <dcterms:modified xsi:type="dcterms:W3CDTF">2018-09-28T13:39:00Z</dcterms:modified>
</cp:coreProperties>
</file>